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F7" w:rsidRPr="008A1BF7" w:rsidRDefault="00960998" w:rsidP="008A1BF7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2D27E" wp14:editId="24020FA8">
                <wp:simplePos x="0" y="0"/>
                <wp:positionH relativeFrom="column">
                  <wp:posOffset>563880</wp:posOffset>
                </wp:positionH>
                <wp:positionV relativeFrom="paragraph">
                  <wp:posOffset>-235861</wp:posOffset>
                </wp:positionV>
                <wp:extent cx="4372610" cy="755015"/>
                <wp:effectExtent l="19050" t="0" r="294640" b="19748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2610" cy="755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dist="88900" dir="3000000" sx="103000" sy="103000" algn="tl" rotWithShape="0">
                            <a:prstClr val="black">
                              <a:alpha val="13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ACORDOS</w:t>
                            </w:r>
                          </w:p>
                          <w:p w:rsidR="00960998" w:rsidRPr="008A1BF7" w:rsidRDefault="00960998" w:rsidP="00960998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SESIÓN ORDINARIA DA XUNTA DE GOBERNO LOCAL</w:t>
                            </w:r>
                          </w:p>
                          <w:p w:rsidR="00960998" w:rsidRPr="0043511C" w:rsidRDefault="00F615BC" w:rsidP="0043511C">
                            <w:pPr>
                              <w:pStyle w:val="Textopredeterminad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DO DIA 26</w:t>
                            </w:r>
                            <w:r w:rsidR="00DA64F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A66C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NOVEM</w:t>
                            </w:r>
                            <w:r w:rsidR="00474B2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BRO</w:t>
                            </w:r>
                            <w:r w:rsidR="00960998" w:rsidRPr="008A1BF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44.4pt;margin-top:-18.55pt;width:344.3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" fillcolor="white [3201]" strokecolor="black [3213]" strokeweight="2pt">
                <v:shadow on="t" type="perspective" color="black" opacity="8519f" origin="-.5,-.5" offset="1.58733mm,1.89169mm" matrix="67502f,,,67502f"/>
                <v:textbox>
                  <w:txbxContent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ACORDOS</w:t>
                      </w:r>
                    </w:p>
                    <w:p w:rsidR="00960998" w:rsidRPr="008A1BF7" w:rsidRDefault="00960998" w:rsidP="00960998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SESIÓN ORDINARIA DA XUNTA DE GOBERNO LOCAL</w:t>
                      </w:r>
                    </w:p>
                    <w:p w:rsidR="00960998" w:rsidRPr="0043511C" w:rsidRDefault="00F615BC" w:rsidP="0043511C">
                      <w:pPr>
                        <w:pStyle w:val="Textopredeterminad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DO DIA 26</w:t>
                      </w:r>
                      <w:r w:rsidR="00DA64F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</w:t>
                      </w:r>
                      <w:r w:rsidR="00A66C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NOVEM</w:t>
                      </w:r>
                      <w:r w:rsidR="00474B21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BRO</w:t>
                      </w:r>
                      <w:r w:rsidR="00960998" w:rsidRPr="008A1BF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 2015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960998" w:rsidRDefault="00960998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casa consist</w:t>
      </w:r>
      <w:r w:rsidR="00BD480F">
        <w:rPr>
          <w:rFonts w:asciiTheme="minorHAnsi" w:hAnsiTheme="minorHAnsi" w:cstheme="minorHAnsi"/>
          <w:sz w:val="22"/>
          <w:szCs w:val="22"/>
        </w:rPr>
        <w:t xml:space="preserve">orial de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480F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="00BD480F">
        <w:rPr>
          <w:rFonts w:asciiTheme="minorHAnsi" w:hAnsiTheme="minorHAnsi" w:cstheme="minorHAnsi"/>
          <w:sz w:val="22"/>
          <w:szCs w:val="22"/>
        </w:rPr>
        <w:t xml:space="preserve"> as </w:t>
      </w:r>
      <w:r w:rsidR="00913B71">
        <w:rPr>
          <w:rFonts w:asciiTheme="minorHAnsi" w:hAnsiTheme="minorHAnsi" w:cstheme="minorHAnsi"/>
          <w:sz w:val="22"/>
          <w:szCs w:val="22"/>
        </w:rPr>
        <w:t>12</w:t>
      </w:r>
      <w:r w:rsidR="00A66CDB">
        <w:rPr>
          <w:rFonts w:asciiTheme="minorHAnsi" w:hAnsiTheme="minorHAnsi" w:cstheme="minorHAnsi"/>
          <w:sz w:val="22"/>
          <w:szCs w:val="22"/>
        </w:rPr>
        <w:t>.0</w:t>
      </w:r>
      <w:r w:rsidR="00DA64FC">
        <w:rPr>
          <w:rFonts w:asciiTheme="minorHAnsi" w:hAnsiTheme="minorHAnsi" w:cstheme="minorHAnsi"/>
          <w:sz w:val="22"/>
          <w:szCs w:val="22"/>
        </w:rPr>
        <w:t>0 h</w:t>
      </w:r>
      <w:r w:rsidR="00F615BC">
        <w:rPr>
          <w:rFonts w:asciiTheme="minorHAnsi" w:hAnsiTheme="minorHAnsi" w:cstheme="minorHAnsi"/>
          <w:sz w:val="22"/>
          <w:szCs w:val="22"/>
        </w:rPr>
        <w:t xml:space="preserve">oras, do día </w:t>
      </w:r>
      <w:proofErr w:type="spellStart"/>
      <w:r w:rsidR="00F615BC">
        <w:rPr>
          <w:rFonts w:asciiTheme="minorHAnsi" w:hAnsiTheme="minorHAnsi" w:cstheme="minorHAnsi"/>
          <w:sz w:val="22"/>
          <w:szCs w:val="22"/>
        </w:rPr>
        <w:t>vinte</w:t>
      </w:r>
      <w:proofErr w:type="spellEnd"/>
      <w:r w:rsidR="00F615BC">
        <w:rPr>
          <w:rFonts w:asciiTheme="minorHAnsi" w:hAnsiTheme="minorHAnsi" w:cstheme="minorHAnsi"/>
          <w:sz w:val="22"/>
          <w:szCs w:val="22"/>
        </w:rPr>
        <w:t xml:space="preserve"> e seis</w:t>
      </w:r>
      <w:r w:rsidR="00DA64F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A66CDB">
        <w:rPr>
          <w:rFonts w:asciiTheme="minorHAnsi" w:hAnsiTheme="minorHAnsi" w:cstheme="minorHAnsi"/>
          <w:sz w:val="22"/>
          <w:szCs w:val="22"/>
        </w:rPr>
        <w:t>novem</w:t>
      </w:r>
      <w:r w:rsidR="00D67DB7">
        <w:rPr>
          <w:rFonts w:asciiTheme="minorHAnsi" w:hAnsiTheme="minorHAnsi" w:cstheme="minorHAnsi"/>
          <w:sz w:val="22"/>
          <w:szCs w:val="22"/>
        </w:rPr>
        <w:t>bro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dous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mil quince,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reúnese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a Xunta de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Local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convocatoria de sesión ordinaria.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sz w:val="22"/>
          <w:szCs w:val="22"/>
        </w:rPr>
      </w:pPr>
    </w:p>
    <w:p w:rsidR="008A1BF7" w:rsidRPr="008A1BF7" w:rsidRDefault="008A1BF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ASISTENTES:</w:t>
      </w:r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Alcalde:</w:t>
      </w:r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Antonio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  <w:r w:rsidRPr="008A1B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Liñares</w:t>
      </w:r>
      <w:proofErr w:type="spellEnd"/>
    </w:p>
    <w:p w:rsidR="00D67DB7" w:rsidRPr="008A1BF7" w:rsidRDefault="00D67DB7" w:rsidP="00D67DB7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Concelleiros</w:t>
      </w:r>
      <w:proofErr w:type="spellEnd"/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Dª Inés Santos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Pereiro</w:t>
      </w:r>
      <w:proofErr w:type="spellEnd"/>
    </w:p>
    <w:p w:rsidR="00D67DB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 xml:space="preserve">D. José Manuel Cancela </w:t>
      </w:r>
      <w:proofErr w:type="spellStart"/>
      <w:r w:rsidRPr="008A1BF7">
        <w:rPr>
          <w:rFonts w:asciiTheme="minorHAnsi" w:hAnsiTheme="minorHAnsi" w:cstheme="minorHAnsi"/>
          <w:sz w:val="22"/>
          <w:szCs w:val="22"/>
        </w:rPr>
        <w:t>Cancela</w:t>
      </w:r>
      <w:proofErr w:type="spellEnd"/>
    </w:p>
    <w:p w:rsidR="00F615BC" w:rsidRPr="00F615BC" w:rsidRDefault="00F615BC" w:rsidP="00F615BC">
      <w:pPr>
        <w:pStyle w:val="Textopredeterminado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615BC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Non asiste:</w:t>
      </w:r>
    </w:p>
    <w:p w:rsidR="00F615BC" w:rsidRPr="00F615BC" w:rsidRDefault="00F615BC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D. Amadeo Cancela Fariña</w:t>
      </w:r>
      <w:r w:rsidRPr="008A1B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:rsidR="00D67DB7" w:rsidRPr="008A1BF7" w:rsidRDefault="00F615BC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Secretaria</w:t>
      </w:r>
      <w:r w:rsidR="0066627F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p w:rsidR="00D67DB7" w:rsidRPr="008A1BF7" w:rsidRDefault="00D67DB7" w:rsidP="00D67DB7">
      <w:pPr>
        <w:pStyle w:val="Textopredeterminado1"/>
        <w:framePr w:w="4712" w:h="2836" w:hRule="exact" w:hSpace="72" w:vSpace="72" w:wrap="notBeside" w:vAnchor="text" w:hAnchor="margin" w:x="1985" w:y="81"/>
        <w:pBdr>
          <w:left w:val="single" w:sz="6" w:space="3" w:color="auto"/>
          <w:bottom w:val="single" w:sz="6" w:space="3" w:color="auto"/>
        </w:pBd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1BF7">
        <w:rPr>
          <w:rFonts w:asciiTheme="minorHAnsi" w:hAnsiTheme="minorHAnsi" w:cstheme="minorHAnsi"/>
          <w:sz w:val="22"/>
          <w:szCs w:val="22"/>
        </w:rPr>
        <w:t>D</w:t>
      </w:r>
      <w:r w:rsidR="00A66CDB">
        <w:rPr>
          <w:rFonts w:asciiTheme="minorHAnsi" w:hAnsiTheme="minorHAnsi" w:cstheme="minorHAnsi"/>
          <w:sz w:val="22"/>
          <w:szCs w:val="22"/>
        </w:rPr>
        <w:t>ª</w:t>
      </w:r>
      <w:r w:rsidRPr="008A1BF7">
        <w:rPr>
          <w:rFonts w:asciiTheme="minorHAnsi" w:hAnsiTheme="minorHAnsi" w:cstheme="minorHAnsi"/>
          <w:sz w:val="22"/>
          <w:szCs w:val="22"/>
        </w:rPr>
        <w:t xml:space="preserve">. </w:t>
      </w:r>
      <w:r w:rsidR="00A66CDB" w:rsidRPr="00A66CDB">
        <w:rPr>
          <w:rFonts w:asciiTheme="minorHAnsi" w:hAnsiTheme="minorHAnsi" w:cstheme="minorHAnsi"/>
          <w:sz w:val="22"/>
          <w:szCs w:val="22"/>
        </w:rPr>
        <w:t>Ana Beatriz Oveja Villafañe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1BF7" w:rsidRPr="008A1BF7" w:rsidRDefault="008A1BF7" w:rsidP="008A1BF7">
      <w:pPr>
        <w:pStyle w:val="Textopredeterminad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 D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DI</w:t>
      </w:r>
      <w:r w:rsidRPr="008A1BF7">
        <w:rPr>
          <w:rFonts w:asciiTheme="minorHAnsi" w:hAnsiTheme="minorHAnsi" w:cstheme="minorHAnsi"/>
          <w:b/>
          <w:bCs/>
          <w:sz w:val="22"/>
          <w:szCs w:val="22"/>
          <w:u w:val="single"/>
        </w:rPr>
        <w:t>A</w:t>
      </w:r>
    </w:p>
    <w:p w:rsidR="008A1BF7" w:rsidRPr="008A1BF7" w:rsidRDefault="008A1BF7" w:rsidP="008A1BF7">
      <w:pPr>
        <w:pStyle w:val="Estndar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5B0721" w:rsidRDefault="005B0721" w:rsidP="005B0721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B0721">
        <w:rPr>
          <w:rFonts w:asciiTheme="minorHAnsi" w:eastAsiaTheme="minorHAnsi" w:hAnsiTheme="minorHAnsi" w:cstheme="minorBidi"/>
          <w:sz w:val="22"/>
          <w:szCs w:val="22"/>
        </w:rPr>
        <w:t>LECTURA E APROBACION DA ACTA ANTERIOR.-</w:t>
      </w:r>
    </w:p>
    <w:p w:rsidR="0066627F" w:rsidRDefault="0066627F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ESCRITOS OFICIAIS.-</w:t>
      </w:r>
    </w:p>
    <w:p w:rsidR="00A66CDB" w:rsidRDefault="00A66CDB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sz w:val="22"/>
          <w:szCs w:val="22"/>
        </w:rPr>
        <w:t>ESCRITOS VECIÑOS.</w:t>
      </w:r>
      <w:r>
        <w:rPr>
          <w:rFonts w:asciiTheme="minorHAnsi" w:eastAsiaTheme="minorHAnsi" w:hAnsiTheme="minorHAnsi" w:cstheme="minorBidi"/>
          <w:sz w:val="22"/>
          <w:szCs w:val="22"/>
        </w:rPr>
        <w:t>-</w:t>
      </w:r>
    </w:p>
    <w:p w:rsidR="0066627F" w:rsidRPr="00A66CDB" w:rsidRDefault="0066627F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SOLICITUDE DE DEVOLUCIÓN DE AVAL.-</w:t>
      </w:r>
    </w:p>
    <w:p w:rsidR="00A66CDB" w:rsidRPr="00A66CDB" w:rsidRDefault="0066627F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CERTIFICACIÓNS DE OBRAS.-</w:t>
      </w:r>
    </w:p>
    <w:p w:rsidR="0066627F" w:rsidRPr="0066627F" w:rsidRDefault="0066627F" w:rsidP="0066627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6627F">
        <w:rPr>
          <w:rFonts w:asciiTheme="minorHAnsi" w:eastAsiaTheme="minorHAnsi" w:hAnsiTheme="minorHAnsi" w:cstheme="minorBidi"/>
          <w:sz w:val="22"/>
          <w:szCs w:val="22"/>
        </w:rPr>
        <w:t>SOLICITUDE DA CONVOCATORIA DOS PROGRAMAS DE SUBVENCIÓNS A CONCELLOS E ENTIDADES LOCAIS PARA O ANO 2016.-</w:t>
      </w:r>
    </w:p>
    <w:p w:rsidR="0066627F" w:rsidRPr="0066627F" w:rsidRDefault="0066627F" w:rsidP="0066627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6627F">
        <w:rPr>
          <w:rFonts w:asciiTheme="minorHAnsi" w:eastAsiaTheme="minorHAnsi" w:hAnsiTheme="minorHAnsi" w:cstheme="minorBidi"/>
          <w:sz w:val="22"/>
          <w:szCs w:val="22"/>
        </w:rPr>
        <w:t>APROBACION DE FACTURAS.-</w:t>
      </w:r>
    </w:p>
    <w:p w:rsidR="0066627F" w:rsidRPr="0066627F" w:rsidRDefault="0066627F" w:rsidP="0066627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6627F">
        <w:rPr>
          <w:rFonts w:asciiTheme="minorHAnsi" w:eastAsiaTheme="minorHAnsi" w:hAnsiTheme="minorHAnsi" w:cstheme="minorBidi"/>
          <w:sz w:val="22"/>
          <w:szCs w:val="22"/>
        </w:rPr>
        <w:t>APROBACION DA PROPOSTA PARA A SOLICITUDE DE SUBVENCION A DEPUTACION PROVINCIAL DA CORUÑA 'DESENVOLVEMENTO POLÍTICAS DE IGUALDADE 2016'</w:t>
      </w:r>
      <w:r w:rsidR="00DD3907">
        <w:rPr>
          <w:rFonts w:asciiTheme="minorHAnsi" w:eastAsiaTheme="minorHAnsi" w:hAnsiTheme="minorHAnsi" w:cstheme="minorBidi"/>
          <w:sz w:val="22"/>
          <w:szCs w:val="22"/>
        </w:rPr>
        <w:t>.-</w:t>
      </w:r>
    </w:p>
    <w:p w:rsidR="0066627F" w:rsidRPr="0066627F" w:rsidRDefault="0066627F" w:rsidP="0066627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</w:t>
      </w:r>
      <w:r w:rsidRPr="0066627F">
        <w:rPr>
          <w:rFonts w:asciiTheme="minorHAnsi" w:eastAsiaTheme="minorHAnsi" w:hAnsiTheme="minorHAnsi" w:cstheme="minorBidi"/>
          <w:sz w:val="22"/>
          <w:szCs w:val="22"/>
        </w:rPr>
        <w:t>OLICITUDE DE SUBVENCIÓN PARA ENTIDADES LOCAIS QUE CONTRATEN AXENTES DE EMPREGO E DESENVOLVEMENTO LOCAL.-</w:t>
      </w:r>
    </w:p>
    <w:p w:rsidR="0066627F" w:rsidRDefault="0066627F" w:rsidP="0066627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66627F">
        <w:rPr>
          <w:rFonts w:asciiTheme="minorHAnsi" w:eastAsiaTheme="minorHAnsi" w:hAnsiTheme="minorHAnsi" w:cstheme="minorBidi"/>
          <w:sz w:val="22"/>
          <w:szCs w:val="22"/>
        </w:rPr>
        <w:t>APROBACION DE PRESUPOSTOS PRESENTADOS POLO S</w:t>
      </w:r>
      <w:r>
        <w:rPr>
          <w:rFonts w:asciiTheme="minorHAnsi" w:eastAsiaTheme="minorHAnsi" w:hAnsiTheme="minorHAnsi" w:cstheme="minorBidi"/>
          <w:sz w:val="22"/>
          <w:szCs w:val="22"/>
        </w:rPr>
        <w:t>ISTEMA DE SEGURIDADE A1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</w:rPr>
        <w:t>,S.L</w:t>
      </w:r>
      <w:proofErr w:type="gramEnd"/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:rsidR="00A66CDB" w:rsidRDefault="00A66CDB" w:rsidP="0066627F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sz w:val="22"/>
          <w:szCs w:val="22"/>
        </w:rPr>
        <w:t>INFORMACIÓNS DA ALCALDIA.-</w:t>
      </w:r>
    </w:p>
    <w:p w:rsidR="002E70B1" w:rsidRPr="005B0721" w:rsidRDefault="002E70B1" w:rsidP="00A66CDB">
      <w:pPr>
        <w:pStyle w:val="Prrafodelista"/>
        <w:numPr>
          <w:ilvl w:val="0"/>
          <w:numId w:val="2"/>
        </w:num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E70B1">
        <w:rPr>
          <w:rFonts w:asciiTheme="minorHAnsi" w:eastAsiaTheme="minorHAnsi" w:hAnsiTheme="minorHAnsi" w:cstheme="minorBidi"/>
          <w:sz w:val="22"/>
          <w:szCs w:val="22"/>
        </w:rPr>
        <w:t>ROGOS E PREGUNTAS.-</w:t>
      </w:r>
    </w:p>
    <w:p w:rsidR="000E35DF" w:rsidRDefault="000E35DF" w:rsidP="000E35D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0E35DF" w:rsidRPr="000E35DF" w:rsidRDefault="000E35DF" w:rsidP="000E35DF">
      <w:pPr>
        <w:autoSpaceDE/>
        <w:autoSpaceDN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9B11E2" w:rsidRPr="009B11E2" w:rsidRDefault="005B0721" w:rsidP="009B11E2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LECTURA E APROBACIÓN DA ACTA ANTERIOR</w:t>
      </w:r>
      <w:r w:rsidR="009B11E2" w:rsidRPr="009B11E2">
        <w:rPr>
          <w:rFonts w:asciiTheme="minorHAnsi" w:eastAsiaTheme="minorHAnsi" w:hAnsiTheme="minorHAnsi" w:cstheme="minorBidi"/>
          <w:b/>
          <w:sz w:val="22"/>
          <w:szCs w:val="22"/>
        </w:rPr>
        <w:t>.-</w:t>
      </w:r>
    </w:p>
    <w:p w:rsidR="009B11E2" w:rsidRDefault="009B11E2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474B21" w:rsidRDefault="00474B21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A66CDB" w:rsidP="00474B21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1.Aprobac</w:t>
      </w:r>
      <w:r w:rsidR="0066627F">
        <w:rPr>
          <w:rFonts w:asciiTheme="minorHAnsi" w:hAnsiTheme="minorHAnsi" w:cstheme="minorHAnsi"/>
          <w:sz w:val="22"/>
          <w:szCs w:val="22"/>
        </w:rPr>
        <w:t>ión</w:t>
      </w:r>
      <w:proofErr w:type="gramEnd"/>
      <w:r w:rsidR="0066627F">
        <w:rPr>
          <w:rFonts w:asciiTheme="minorHAnsi" w:hAnsiTheme="minorHAnsi" w:cstheme="minorHAnsi"/>
          <w:sz w:val="22"/>
          <w:szCs w:val="22"/>
        </w:rPr>
        <w:t xml:space="preserve"> da acta</w:t>
      </w:r>
      <w:r>
        <w:rPr>
          <w:rFonts w:asciiTheme="minorHAnsi" w:hAnsiTheme="minorHAnsi" w:cstheme="minorHAnsi"/>
          <w:sz w:val="22"/>
          <w:szCs w:val="22"/>
        </w:rPr>
        <w:t xml:space="preserve"> da sesión anterior</w:t>
      </w:r>
      <w:r w:rsidR="00474B21">
        <w:rPr>
          <w:rFonts w:asciiTheme="minorHAnsi" w:hAnsiTheme="minorHAnsi" w:cstheme="minorHAnsi"/>
          <w:sz w:val="22"/>
          <w:szCs w:val="22"/>
        </w:rPr>
        <w:t>.</w:t>
      </w:r>
    </w:p>
    <w:p w:rsidR="00474B21" w:rsidRDefault="00474B21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474B21" w:rsidRDefault="00474B21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Default="0066627F" w:rsidP="00A66CDB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ESCRITOS OFICIAIS.- </w:t>
      </w: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Pr="0066627F" w:rsidRDefault="0066627F" w:rsidP="0066627F">
      <w:pPr>
        <w:pStyle w:val="Prrafodelista"/>
        <w:numPr>
          <w:ilvl w:val="0"/>
          <w:numId w:val="37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27F">
        <w:rPr>
          <w:rFonts w:asciiTheme="minorHAnsi" w:hAnsiTheme="minorHAnsi" w:cstheme="minorHAnsi"/>
          <w:sz w:val="22"/>
          <w:szCs w:val="22"/>
        </w:rPr>
        <w:t>Recíbese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escrito de Vicepresidencia 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Presidencia,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Admi</w:t>
      </w:r>
      <w:r w:rsidR="00F51BF0">
        <w:rPr>
          <w:rFonts w:asciiTheme="minorHAnsi" w:hAnsiTheme="minorHAnsi" w:cstheme="minorHAnsi"/>
          <w:sz w:val="22"/>
          <w:szCs w:val="22"/>
        </w:rPr>
        <w:t>nistracións</w:t>
      </w:r>
      <w:proofErr w:type="spellEnd"/>
      <w:r w:rsidR="00F51BF0">
        <w:rPr>
          <w:rFonts w:asciiTheme="minorHAnsi" w:hAnsiTheme="minorHAnsi" w:cstheme="minorHAnsi"/>
          <w:sz w:val="22"/>
          <w:szCs w:val="22"/>
        </w:rPr>
        <w:t xml:space="preserve"> Públicas e </w:t>
      </w:r>
      <w:proofErr w:type="spellStart"/>
      <w:r w:rsidR="00F51BF0">
        <w:rPr>
          <w:rFonts w:asciiTheme="minorHAnsi" w:hAnsiTheme="minorHAnsi" w:cstheme="minorHAnsi"/>
          <w:sz w:val="22"/>
          <w:szCs w:val="22"/>
        </w:rPr>
        <w:t>Xustiza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, comunicando un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vertedoiro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incontrolado situado no lugar de </w:t>
      </w:r>
      <w:r w:rsidRPr="0066627F">
        <w:rPr>
          <w:rFonts w:asciiTheme="minorHAnsi" w:hAnsiTheme="minorHAnsi" w:cstheme="minorHAnsi"/>
          <w:sz w:val="22"/>
          <w:szCs w:val="22"/>
        </w:rPr>
        <w:lastRenderedPageBreak/>
        <w:t>"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Muiño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Xan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" parroquia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Portociños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, que se corresponde coa parcela 935 do polígono 502. </w:t>
      </w:r>
    </w:p>
    <w:p w:rsid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66627F" w:rsidRPr="0066627F" w:rsidRDefault="0066627F" w:rsidP="0066627F">
      <w:pPr>
        <w:pStyle w:val="Prrafodelista"/>
        <w:numPr>
          <w:ilvl w:val="0"/>
          <w:numId w:val="38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Local d</w:t>
      </w:r>
      <w:r w:rsidRPr="0066627F">
        <w:rPr>
          <w:rFonts w:asciiTheme="minorHAnsi" w:hAnsiTheme="minorHAnsi" w:cstheme="minorHAnsi"/>
          <w:sz w:val="22"/>
          <w:szCs w:val="22"/>
        </w:rPr>
        <w:t>ase por enterada</w:t>
      </w:r>
    </w:p>
    <w:p w:rsidR="0066627F" w:rsidRDefault="0066627F" w:rsidP="0066627F">
      <w:pPr>
        <w:pStyle w:val="Prrafodelista"/>
        <w:numPr>
          <w:ilvl w:val="0"/>
          <w:numId w:val="38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66627F">
        <w:rPr>
          <w:rFonts w:asciiTheme="minorHAnsi" w:hAnsiTheme="minorHAnsi" w:cstheme="minorHAnsi"/>
          <w:sz w:val="22"/>
          <w:szCs w:val="22"/>
        </w:rPr>
        <w:t xml:space="preserve">Adoptar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medidas pertinentes para evitar que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dito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lugar se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convirta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nun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punto habitual de depósito de vertidos incontrolados.</w:t>
      </w: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Pr="0066627F" w:rsidRDefault="0066627F" w:rsidP="0066627F">
      <w:pPr>
        <w:pStyle w:val="Prrafodelista"/>
        <w:numPr>
          <w:ilvl w:val="0"/>
          <w:numId w:val="37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27F">
        <w:rPr>
          <w:rFonts w:asciiTheme="minorHAnsi" w:hAnsiTheme="minorHAnsi" w:cstheme="minorHAnsi"/>
          <w:sz w:val="22"/>
          <w:szCs w:val="22"/>
        </w:rPr>
        <w:t>Recíbese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escrito da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Medio Ambiente e Ordenación do Territorio comunicando a autorización da obra "mellara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espazo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ambiental na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Rega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Cabaleiros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), datado en marzo de 2015, na parcela nº 198 do polígono nº 28, na zona de policía do regato de A Braña, no lugar de A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Rega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, parroquia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Cabaleiros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, que se deberán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axustar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disposto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pola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augas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e o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Regulamento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do dominio público hidráulico.</w:t>
      </w:r>
    </w:p>
    <w:p w:rsid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66627F"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Local </w:t>
      </w:r>
      <w:r>
        <w:rPr>
          <w:rFonts w:asciiTheme="minorHAnsi" w:hAnsiTheme="minorHAnsi" w:cstheme="minorHAnsi"/>
          <w:sz w:val="22"/>
          <w:szCs w:val="22"/>
        </w:rPr>
        <w:t>dase por</w:t>
      </w:r>
      <w:r w:rsidRPr="0066627F">
        <w:rPr>
          <w:rFonts w:asciiTheme="minorHAnsi" w:hAnsiTheme="minorHAnsi" w:cstheme="minorHAnsi"/>
          <w:sz w:val="22"/>
          <w:szCs w:val="22"/>
        </w:rPr>
        <w:t xml:space="preserve"> enterada.</w:t>
      </w:r>
    </w:p>
    <w:p w:rsid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Pr="0066627F" w:rsidRDefault="0066627F" w:rsidP="0066627F">
      <w:pPr>
        <w:pStyle w:val="Prrafodelista"/>
        <w:numPr>
          <w:ilvl w:val="0"/>
          <w:numId w:val="37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27F">
        <w:rPr>
          <w:rFonts w:asciiTheme="minorHAnsi" w:hAnsiTheme="minorHAnsi" w:cstheme="minorHAnsi"/>
          <w:sz w:val="22"/>
          <w:szCs w:val="22"/>
        </w:rPr>
        <w:t>Recíbese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escrito da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Xefatura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Territorial da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Sanidade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, comunicando as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instrucións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relativas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Sistema de Información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Augas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Consumo. </w:t>
      </w:r>
    </w:p>
    <w:p w:rsid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66627F"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Local </w:t>
      </w:r>
      <w:r>
        <w:rPr>
          <w:rFonts w:asciiTheme="minorHAnsi" w:hAnsiTheme="minorHAnsi" w:cstheme="minorHAnsi"/>
          <w:sz w:val="22"/>
          <w:szCs w:val="22"/>
        </w:rPr>
        <w:t>dase por</w:t>
      </w:r>
      <w:r w:rsidRPr="0066627F">
        <w:rPr>
          <w:rFonts w:asciiTheme="minorHAnsi" w:hAnsiTheme="minorHAnsi" w:cstheme="minorHAnsi"/>
          <w:sz w:val="22"/>
          <w:szCs w:val="22"/>
        </w:rPr>
        <w:t xml:space="preserve"> enterada.</w:t>
      </w:r>
    </w:p>
    <w:p w:rsid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Pr="0066627F" w:rsidRDefault="0066627F" w:rsidP="0066627F">
      <w:pPr>
        <w:pStyle w:val="Prrafodelista"/>
        <w:numPr>
          <w:ilvl w:val="0"/>
          <w:numId w:val="37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27F">
        <w:rPr>
          <w:rFonts w:asciiTheme="minorHAnsi" w:hAnsiTheme="minorHAnsi" w:cstheme="minorHAnsi"/>
          <w:sz w:val="22"/>
          <w:szCs w:val="22"/>
        </w:rPr>
        <w:t>Recíbese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escrito da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Medio Ambiente e Ordenación do Territorio,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Augas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G</w:t>
      </w:r>
      <w:r w:rsidR="00F51BF0">
        <w:rPr>
          <w:rFonts w:asciiTheme="minorHAnsi" w:hAnsiTheme="minorHAnsi" w:cstheme="minorHAnsi"/>
          <w:sz w:val="22"/>
          <w:szCs w:val="22"/>
        </w:rPr>
        <w:t>alicia</w:t>
      </w:r>
      <w:r w:rsidRPr="006662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achegando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anuncio da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solicitude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concesión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dun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caudal procedente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dunha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captación subterránea, na parroquia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Gorgullos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Santaia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), no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(A Coruña), con destino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uso doméstico,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gandeiro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e á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rega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66627F">
        <w:rPr>
          <w:rFonts w:asciiTheme="minorHAnsi" w:hAnsiTheme="minorHAnsi" w:cstheme="minorHAnsi"/>
          <w:sz w:val="22"/>
          <w:szCs w:val="22"/>
        </w:rPr>
        <w:t xml:space="preserve">A Xunta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Goberno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Local dase por enterada.</w:t>
      </w: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Pr="0066627F" w:rsidRDefault="0066627F" w:rsidP="0066627F">
      <w:pPr>
        <w:pStyle w:val="Prrafodelista"/>
        <w:numPr>
          <w:ilvl w:val="0"/>
          <w:numId w:val="37"/>
        </w:num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66627F">
        <w:rPr>
          <w:rFonts w:asciiTheme="minorHAnsi" w:hAnsiTheme="minorHAnsi" w:cstheme="minorHAnsi"/>
          <w:sz w:val="22"/>
          <w:szCs w:val="22"/>
        </w:rPr>
        <w:t>Recíbese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escrito da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Medio Ambiente e Ordenación do Territorio.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Augas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Galicia, solicitando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docentación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en relación a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solicitude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autorización de obras para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implantación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plans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emerxencia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presas en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Portodemouros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Vilagudín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e San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Cosmade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, nos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concellos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Arzúa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Ordes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Cerceda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Tordoia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Sendo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o solicitante Gas Natural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Fenoso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Ingeniería y Desarrollo de Generación, </w:t>
      </w:r>
      <w:proofErr w:type="gramStart"/>
      <w:r w:rsidRPr="0066627F">
        <w:rPr>
          <w:rFonts w:asciiTheme="minorHAnsi" w:hAnsiTheme="minorHAnsi" w:cstheme="minorHAnsi"/>
          <w:sz w:val="22"/>
          <w:szCs w:val="22"/>
        </w:rPr>
        <w:t>S.L..</w:t>
      </w:r>
      <w:proofErr w:type="gramEnd"/>
      <w:r w:rsidRPr="0066627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66627F">
        <w:rPr>
          <w:rFonts w:asciiTheme="minorHAnsi" w:hAnsiTheme="minorHAnsi" w:cstheme="minorHAnsi"/>
          <w:sz w:val="22"/>
          <w:szCs w:val="22"/>
        </w:rPr>
        <w:t>nviar a documentación solicitada.</w:t>
      </w:r>
    </w:p>
    <w:p w:rsid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A66CDB" w:rsidP="00A66CDB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b/>
          <w:sz w:val="22"/>
          <w:szCs w:val="22"/>
        </w:rPr>
        <w:t>ESCRITOS VECIÑOS.-</w:t>
      </w:r>
    </w:p>
    <w:p w:rsidR="00A66CDB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B40A27" w:rsidRDefault="0066627F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66627F">
        <w:rPr>
          <w:rFonts w:asciiTheme="minorHAnsi" w:hAnsiTheme="minorHAnsi" w:cstheme="minorHAnsi"/>
          <w:sz w:val="22"/>
          <w:szCs w:val="22"/>
        </w:rPr>
        <w:t xml:space="preserve">1.-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Recibese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escrito da Asociación Cultural e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festexos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 xml:space="preserve">e Santa Eulalia de </w:t>
      </w:r>
      <w:proofErr w:type="spellStart"/>
      <w:r>
        <w:rPr>
          <w:rFonts w:asciiTheme="minorHAnsi" w:hAnsiTheme="minorHAnsi" w:cstheme="minorHAnsi"/>
          <w:sz w:val="22"/>
          <w:szCs w:val="22"/>
        </w:rPr>
        <w:t>Gorgullos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66627F">
        <w:rPr>
          <w:rFonts w:asciiTheme="minorHAnsi" w:hAnsiTheme="minorHAnsi" w:cstheme="minorHAnsi"/>
          <w:sz w:val="22"/>
          <w:szCs w:val="22"/>
        </w:rPr>
        <w:t xml:space="preserve"> solicitando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627F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66627F">
        <w:rPr>
          <w:rFonts w:asciiTheme="minorHAnsi" w:hAnsiTheme="minorHAnsi" w:cstheme="minorHAnsi"/>
          <w:sz w:val="22"/>
          <w:szCs w:val="22"/>
        </w:rPr>
        <w:t xml:space="preserve"> anual para</w:t>
      </w:r>
      <w:r w:rsidR="00B40A27">
        <w:rPr>
          <w:rFonts w:asciiTheme="minorHAnsi" w:hAnsiTheme="minorHAnsi" w:cstheme="minorHAnsi"/>
          <w:sz w:val="22"/>
          <w:szCs w:val="22"/>
        </w:rPr>
        <w:t xml:space="preserve"> </w:t>
      </w:r>
      <w:r w:rsidR="00B40A27" w:rsidRPr="00B40A27">
        <w:rPr>
          <w:rFonts w:asciiTheme="minorHAnsi" w:hAnsiTheme="minorHAnsi" w:cstheme="minorHAnsi"/>
          <w:sz w:val="22"/>
          <w:szCs w:val="22"/>
        </w:rPr>
        <w:t xml:space="preserve">sufragar os gastos ocasionados palas diversas </w:t>
      </w:r>
      <w:proofErr w:type="spellStart"/>
      <w:r w:rsidR="00B40A27" w:rsidRPr="00B40A27">
        <w:rPr>
          <w:rFonts w:asciiTheme="minorHAnsi" w:hAnsiTheme="minorHAnsi" w:cstheme="minorHAnsi"/>
          <w:sz w:val="22"/>
          <w:szCs w:val="22"/>
        </w:rPr>
        <w:t>festas</w:t>
      </w:r>
      <w:proofErr w:type="spellEnd"/>
      <w:r w:rsidR="00B40A27" w:rsidRPr="00B40A27">
        <w:rPr>
          <w:rFonts w:asciiTheme="minorHAnsi" w:hAnsiTheme="minorHAnsi" w:cstheme="minorHAnsi"/>
          <w:sz w:val="22"/>
          <w:szCs w:val="22"/>
        </w:rPr>
        <w:t xml:space="preserve"> parroquias. </w:t>
      </w:r>
    </w:p>
    <w:p w:rsidR="00B40A27" w:rsidRDefault="00B40A27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66627F" w:rsidRDefault="00B40A27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</w:t>
      </w:r>
      <w:r w:rsidRPr="00B40A27">
        <w:rPr>
          <w:rFonts w:asciiTheme="minorHAnsi" w:hAnsiTheme="minorHAnsi" w:cstheme="minorHAnsi"/>
          <w:sz w:val="22"/>
          <w:szCs w:val="22"/>
        </w:rPr>
        <w:t>oncederlle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dita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axuda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>.</w:t>
      </w:r>
    </w:p>
    <w:p w:rsidR="00B40A27" w:rsidRDefault="00B40A27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B40A27" w:rsidRDefault="00B40A27" w:rsidP="00B40A27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2.-R</w:t>
      </w:r>
      <w:r w:rsidR="00F51BF0">
        <w:rPr>
          <w:rFonts w:asciiTheme="minorHAnsi" w:hAnsiTheme="minorHAnsi" w:cstheme="minorHAnsi"/>
          <w:sz w:val="22"/>
          <w:szCs w:val="22"/>
        </w:rPr>
        <w:t>ecibese escrito de Dona XXXXXXXXXXXXXX</w:t>
      </w:r>
      <w:r w:rsidRPr="00B40A27">
        <w:rPr>
          <w:rFonts w:asciiTheme="minorHAnsi" w:hAnsiTheme="minorHAnsi" w:cstheme="minorHAnsi"/>
          <w:sz w:val="22"/>
          <w:szCs w:val="22"/>
        </w:rPr>
        <w:t xml:space="preserve">, comunicando que o </w:t>
      </w:r>
      <w:proofErr w:type="spellStart"/>
      <w:r>
        <w:rPr>
          <w:rFonts w:asciiTheme="minorHAnsi" w:hAnsiTheme="minorHAnsi" w:cstheme="minorHAnsi"/>
          <w:sz w:val="22"/>
          <w:szCs w:val="22"/>
        </w:rPr>
        <w:t>seu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</w:t>
      </w:r>
      <w:r w:rsidRPr="00B40A27">
        <w:rPr>
          <w:rFonts w:asciiTheme="minorHAnsi" w:hAnsiTheme="minorHAnsi" w:cstheme="minorHAnsi"/>
          <w:sz w:val="22"/>
          <w:szCs w:val="22"/>
        </w:rPr>
        <w:t>illo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que é usuario do Punto de Atención a Infancia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vai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coller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vacacións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nas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datas: 23</w:t>
      </w:r>
      <w:r>
        <w:rPr>
          <w:rFonts w:asciiTheme="minorHAnsi" w:hAnsiTheme="minorHAnsi" w:cstheme="minorHAnsi"/>
          <w:sz w:val="22"/>
          <w:szCs w:val="22"/>
        </w:rPr>
        <w:t xml:space="preserve">-27 de </w:t>
      </w:r>
      <w:proofErr w:type="spellStart"/>
      <w:r>
        <w:rPr>
          <w:rFonts w:asciiTheme="minorHAnsi" w:hAnsiTheme="minorHAnsi" w:cstheme="minorHAnsi"/>
          <w:sz w:val="22"/>
          <w:szCs w:val="22"/>
        </w:rPr>
        <w:t>novembro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2015. Visto.</w:t>
      </w:r>
    </w:p>
    <w:p w:rsidR="00B40A27" w:rsidRPr="00B40A27" w:rsidRDefault="00B40A27" w:rsidP="00B40A27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B40A27" w:rsidRDefault="00B40A27" w:rsidP="00B40A27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3.-R</w:t>
      </w:r>
      <w:r w:rsidRPr="00B40A27">
        <w:rPr>
          <w:rFonts w:asciiTheme="minorHAnsi" w:hAnsiTheme="minorHAnsi" w:cstheme="minorHAnsi"/>
          <w:sz w:val="22"/>
          <w:szCs w:val="22"/>
        </w:rPr>
        <w:t xml:space="preserve">ecíbese escrito </w:t>
      </w:r>
      <w:r w:rsidR="00F51BF0">
        <w:rPr>
          <w:rFonts w:asciiTheme="minorHAnsi" w:hAnsiTheme="minorHAnsi" w:cstheme="minorHAnsi"/>
          <w:sz w:val="22"/>
          <w:szCs w:val="22"/>
        </w:rPr>
        <w:t>de don XXXXXXXXXXXX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0A27">
        <w:rPr>
          <w:rFonts w:asciiTheme="minorHAnsi" w:hAnsiTheme="minorHAnsi" w:cstheme="minorHAnsi"/>
          <w:sz w:val="22"/>
          <w:szCs w:val="22"/>
        </w:rPr>
        <w:t>e domicilio n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40A27">
        <w:rPr>
          <w:rFonts w:asciiTheme="minorHAnsi" w:hAnsiTheme="minorHAnsi" w:cstheme="minorHAnsi"/>
          <w:sz w:val="22"/>
          <w:szCs w:val="22"/>
        </w:rPr>
        <w:t xml:space="preserve"> parroquia de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Castenda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,  solicitando que se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comprobe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varias obras que se realizaron por parte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dun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veciño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sen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licenza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0A27" w:rsidRDefault="00B40A27" w:rsidP="00B40A27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40A27"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B40A27" w:rsidRPr="00B40A27" w:rsidRDefault="00B40A27" w:rsidP="00B40A27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Dar audiencia</w:t>
      </w:r>
      <w:r w:rsidRPr="00B40A27">
        <w:rPr>
          <w:rFonts w:asciiTheme="minorHAnsi" w:hAnsiTheme="minorHAnsi" w:cstheme="minorHAnsi"/>
          <w:sz w:val="22"/>
          <w:szCs w:val="22"/>
        </w:rPr>
        <w:t>.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B40A27" w:rsidRPr="005F4958" w:rsidRDefault="00B40A27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Default="0066627F" w:rsidP="0066627F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66627F">
        <w:rPr>
          <w:rFonts w:asciiTheme="minorHAnsi" w:eastAsiaTheme="minorHAnsi" w:hAnsiTheme="minorHAnsi" w:cstheme="minorBidi"/>
          <w:b/>
          <w:sz w:val="22"/>
          <w:szCs w:val="22"/>
        </w:rPr>
        <w:t>SOLICITUDE DE DEVOLUCIÓN DE AVAL.-</w:t>
      </w:r>
    </w:p>
    <w:p w:rsid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B40A27" w:rsidRDefault="00B40A27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B40A27" w:rsidRPr="0066627F" w:rsidRDefault="00B40A27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Proceda </w:t>
      </w:r>
      <w:proofErr w:type="spellStart"/>
      <w:r>
        <w:rPr>
          <w:rFonts w:asciiTheme="minorHAnsi" w:hAnsiTheme="minorHAnsi" w:cstheme="minorHAnsi"/>
          <w:sz w:val="22"/>
          <w:szCs w:val="22"/>
        </w:rPr>
        <w:t>á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devolución </w:t>
      </w:r>
      <w:r>
        <w:rPr>
          <w:rFonts w:asciiTheme="minorHAnsi" w:hAnsiTheme="minorHAnsi" w:cstheme="minorHAnsi"/>
          <w:sz w:val="22"/>
          <w:szCs w:val="22"/>
        </w:rPr>
        <w:t xml:space="preserve">da garantía definitiva da </w:t>
      </w:r>
      <w:r w:rsidRPr="00B40A27">
        <w:rPr>
          <w:rFonts w:asciiTheme="minorHAnsi" w:hAnsiTheme="minorHAnsi" w:cstheme="minorHAnsi"/>
          <w:sz w:val="22"/>
          <w:szCs w:val="22"/>
        </w:rPr>
        <w:t xml:space="preserve">obra "liquidación en periodo voluntario do ICIO do </w:t>
      </w:r>
      <w:r>
        <w:rPr>
          <w:rFonts w:asciiTheme="minorHAnsi" w:hAnsiTheme="minorHAnsi" w:cstheme="minorHAnsi"/>
          <w:sz w:val="22"/>
          <w:szCs w:val="22"/>
        </w:rPr>
        <w:t xml:space="preserve">parque eólico en Monte Castelo"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dacordo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establecido na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Lei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>.</w:t>
      </w:r>
    </w:p>
    <w:p w:rsid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B40A27" w:rsidRPr="0066627F" w:rsidRDefault="00B40A27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Default="0066627F" w:rsidP="0066627F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66627F">
        <w:rPr>
          <w:rFonts w:asciiTheme="minorHAnsi" w:eastAsiaTheme="minorHAnsi" w:hAnsiTheme="minorHAnsi" w:cstheme="minorBidi"/>
          <w:b/>
          <w:sz w:val="22"/>
          <w:szCs w:val="22"/>
        </w:rPr>
        <w:t>CERTIFICACIÓNS DE OBRAS.-</w:t>
      </w: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Default="00B40A27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B40A27" w:rsidRPr="0066627F" w:rsidRDefault="00B40A27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Aprobar a certific</w:t>
      </w:r>
      <w:r w:rsidRPr="00B40A27">
        <w:rPr>
          <w:rFonts w:asciiTheme="minorHAnsi" w:hAnsiTheme="minorHAnsi" w:cstheme="minorHAnsi"/>
          <w:sz w:val="22"/>
          <w:szCs w:val="22"/>
        </w:rPr>
        <w:t xml:space="preserve">ación nº 1 e final da obra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na Estrada de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Anxeriz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camiño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Rebordelos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out</w:t>
      </w:r>
      <w:r w:rsidR="00F51BF0">
        <w:rPr>
          <w:rFonts w:asciiTheme="minorHAnsi" w:hAnsiTheme="minorHAnsi" w:cstheme="minorHAnsi"/>
          <w:sz w:val="22"/>
          <w:szCs w:val="22"/>
        </w:rPr>
        <w:t>ros</w:t>
      </w:r>
      <w:proofErr w:type="spellEnd"/>
      <w:r w:rsidR="00F51BF0">
        <w:rPr>
          <w:rFonts w:asciiTheme="minorHAnsi" w:hAnsiTheme="minorHAnsi" w:cstheme="minorHAnsi"/>
          <w:sz w:val="22"/>
          <w:szCs w:val="22"/>
        </w:rPr>
        <w:t xml:space="preserve">, por importe de 33.810,82 </w:t>
      </w:r>
      <w:r w:rsidRPr="00B40A27">
        <w:rPr>
          <w:rFonts w:asciiTheme="minorHAnsi" w:hAnsiTheme="minorHAnsi" w:cstheme="minorHAnsi"/>
          <w:sz w:val="22"/>
          <w:szCs w:val="22"/>
        </w:rPr>
        <w:t xml:space="preserve">euros, estando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pendente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a acta de recepción da obra, polo que queda supeditada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ao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informe favorable para o </w:t>
      </w:r>
      <w:proofErr w:type="spellStart"/>
      <w:r w:rsidRPr="00B40A27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B40A27">
        <w:rPr>
          <w:rFonts w:asciiTheme="minorHAnsi" w:hAnsiTheme="minorHAnsi" w:cstheme="minorHAnsi"/>
          <w:sz w:val="22"/>
          <w:szCs w:val="22"/>
        </w:rPr>
        <w:t xml:space="preserve"> pagamento.</w:t>
      </w: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Default="0066627F" w:rsidP="0066627F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66627F">
        <w:rPr>
          <w:rFonts w:asciiTheme="minorHAnsi" w:eastAsiaTheme="minorHAnsi" w:hAnsiTheme="minorHAnsi" w:cstheme="minorBidi"/>
          <w:b/>
          <w:sz w:val="22"/>
          <w:szCs w:val="22"/>
        </w:rPr>
        <w:t>SOLICITUDE DA CONVOCATORIA DOS PROGRAMAS DE SUBVENCIÓNS A CONCELLOS E ENTIDADES LOCAIS PARA O ANO 2016.-</w:t>
      </w: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Default="00883E57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883E57" w:rsidRDefault="00883E57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1.Solicitar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as </w:t>
      </w:r>
      <w:proofErr w:type="spellStart"/>
      <w:r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axudas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á </w:t>
      </w:r>
      <w:proofErr w:type="spellStart"/>
      <w:r>
        <w:rPr>
          <w:rFonts w:asciiTheme="minorHAnsi" w:hAnsiTheme="minorHAnsi" w:cstheme="minorHAnsi"/>
          <w:sz w:val="22"/>
          <w:szCs w:val="22"/>
        </w:rPr>
        <w:t>Deputación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Provincial da Coruña:</w:t>
      </w:r>
    </w:p>
    <w:p w:rsid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2620"/>
        <w:gridCol w:w="1320"/>
        <w:gridCol w:w="1320"/>
      </w:tblGrid>
      <w:tr w:rsidR="002301FA" w:rsidRPr="002301FA" w:rsidTr="002301FA">
        <w:trPr>
          <w:trHeight w:val="615"/>
          <w:jc w:val="center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PROXECTO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IMPORTE PROXECTO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IMPORTE SOLICITADO</w:t>
            </w:r>
          </w:p>
        </w:tc>
      </w:tr>
      <w:tr w:rsidR="002301FA" w:rsidRPr="002301FA" w:rsidTr="002301FA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F0036A-ENVELLECEMENTO ACTIVO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EN FORMA 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9.128,57 €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3.000,00 €</w:t>
            </w:r>
          </w:p>
        </w:tc>
      </w:tr>
      <w:tr w:rsidR="002301FA" w:rsidRPr="002301FA" w:rsidTr="002301FA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FOIOOB- POLITICAS IGUALDADE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VERAN LÚDICO- EDUCATIVO 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8.485,75 €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5.500,00 €</w:t>
            </w:r>
          </w:p>
        </w:tc>
      </w:tr>
      <w:tr w:rsidR="002301FA" w:rsidRPr="002301FA" w:rsidTr="002301FA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FOAXCA-DESENVOLVEMENTO DE SERVIZOS SOCIAIS COMUNITARIOS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MANTEMENTO DO PUNTO DE ATENCIÓN A INFANCIA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54.802,05 €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25.000,00 €</w:t>
            </w:r>
          </w:p>
        </w:tc>
      </w:tr>
      <w:tr w:rsidR="002301FA" w:rsidRPr="002301FA" w:rsidTr="002301FA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F0201 ACTIVIDADES DE CULTURA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ACTIVIDADES CUL TURAIS 2016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20.500,00 €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20.500,00 €</w:t>
            </w:r>
          </w:p>
        </w:tc>
      </w:tr>
      <w:tr w:rsidR="002301FA" w:rsidRPr="002301FA" w:rsidTr="002301FA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F0206 ANIMADORES CULTURAIS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ANIMADORA CULTURAL 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41.306,26 €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10.000,00 €</w:t>
            </w:r>
          </w:p>
        </w:tc>
      </w:tr>
      <w:tr w:rsidR="002301FA" w:rsidRPr="002301FA" w:rsidTr="002301FA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FO101/2016 ACTIVIDADES DE DEPORTES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ESCOLAS E TORNEOS DEPORTIVOS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21.600,00 €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21.600,00 €</w:t>
            </w:r>
          </w:p>
        </w:tc>
      </w:tr>
      <w:tr w:rsidR="002301FA" w:rsidRPr="002301FA" w:rsidTr="002301FA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F0106 PERSOAL TÉCNICO DEPORTIVO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TÉCNICA DEPORTIVA 2016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18.503,88 €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10.000,00 €</w:t>
            </w:r>
          </w:p>
        </w:tc>
      </w:tr>
      <w:tr w:rsidR="002301FA" w:rsidRPr="002301FA" w:rsidTr="002301FA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FOAYAA/2016 PROMOCIÓN ECONÓMICA ACTIVIDADE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PROMOCIÓN DO EMPREGO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7.500,00 €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7.500,00 €</w:t>
            </w:r>
          </w:p>
        </w:tc>
      </w:tr>
      <w:tr w:rsidR="002301FA" w:rsidRPr="002301FA" w:rsidTr="002301FA">
        <w:trPr>
          <w:trHeight w:val="615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DP0007 TURISMO ACTIVIDADE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VIDEO PROMOCIAL TORDOIA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6.500,00 €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1FA" w:rsidRPr="002301FA" w:rsidRDefault="002301FA" w:rsidP="002301FA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1FA">
              <w:rPr>
                <w:rFonts w:ascii="Calibri" w:hAnsi="Calibri" w:cs="Calibri"/>
                <w:color w:val="000000"/>
                <w:sz w:val="22"/>
                <w:szCs w:val="22"/>
              </w:rPr>
              <w:t>6.500,00 €</w:t>
            </w:r>
          </w:p>
        </w:tc>
      </w:tr>
    </w:tbl>
    <w:p w:rsidR="00883E57" w:rsidRDefault="00883E57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Default="0066627F" w:rsidP="0066627F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66627F">
        <w:rPr>
          <w:rFonts w:asciiTheme="minorHAnsi" w:eastAsiaTheme="minorHAnsi" w:hAnsiTheme="minorHAnsi" w:cstheme="minorBidi"/>
          <w:b/>
          <w:sz w:val="22"/>
          <w:szCs w:val="22"/>
        </w:rPr>
        <w:t>APROBACION DE FACTURAS.-</w:t>
      </w: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Default="002301FA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2301FA" w:rsidRPr="0066627F" w:rsidRDefault="002301FA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Aprobar a factura de HECTOR BALEATO LI</w:t>
      </w:r>
      <w:r w:rsidRPr="002301FA">
        <w:rPr>
          <w:rFonts w:asciiTheme="minorHAnsi" w:hAnsiTheme="minorHAnsi" w:cstheme="minorHAnsi"/>
          <w:sz w:val="22"/>
          <w:szCs w:val="22"/>
        </w:rPr>
        <w:t>ÑARES número de factura 5/2015 do 27-10-2015 por un importe de 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301FA">
        <w:rPr>
          <w:rFonts w:asciiTheme="minorHAnsi" w:hAnsiTheme="minorHAnsi" w:cstheme="minorHAnsi"/>
          <w:sz w:val="22"/>
          <w:szCs w:val="22"/>
        </w:rPr>
        <w:t xml:space="preserve">242,80€ por varios </w:t>
      </w:r>
      <w:proofErr w:type="spellStart"/>
      <w:r w:rsidRPr="002301FA">
        <w:rPr>
          <w:rFonts w:asciiTheme="minorHAnsi" w:hAnsiTheme="minorHAnsi" w:cstheme="minorHAnsi"/>
          <w:sz w:val="22"/>
          <w:szCs w:val="22"/>
        </w:rPr>
        <w:t>traballos</w:t>
      </w:r>
      <w:proofErr w:type="spellEnd"/>
      <w:r w:rsidRPr="002301F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301FA">
        <w:rPr>
          <w:rFonts w:asciiTheme="minorHAnsi" w:hAnsiTheme="minorHAnsi" w:cstheme="minorHAnsi"/>
          <w:sz w:val="22"/>
          <w:szCs w:val="22"/>
        </w:rPr>
        <w:t>limpeza</w:t>
      </w:r>
      <w:proofErr w:type="spellEnd"/>
      <w:r w:rsidRPr="002301FA">
        <w:rPr>
          <w:rFonts w:asciiTheme="minorHAnsi" w:hAnsiTheme="minorHAnsi" w:cstheme="minorHAnsi"/>
          <w:sz w:val="22"/>
          <w:szCs w:val="22"/>
        </w:rPr>
        <w:t xml:space="preserve"> e desbroce de fincas </w:t>
      </w:r>
      <w:proofErr w:type="spellStart"/>
      <w:r w:rsidRPr="002301FA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2301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301FA">
        <w:rPr>
          <w:rFonts w:asciiTheme="minorHAnsi" w:hAnsiTheme="minorHAnsi" w:cstheme="minorHAnsi"/>
          <w:sz w:val="22"/>
          <w:szCs w:val="22"/>
        </w:rPr>
        <w:t>concello</w:t>
      </w:r>
      <w:proofErr w:type="spellEnd"/>
      <w:r w:rsidRPr="002301FA">
        <w:rPr>
          <w:rFonts w:asciiTheme="minorHAnsi" w:hAnsiTheme="minorHAnsi" w:cstheme="minorHAnsi"/>
          <w:sz w:val="22"/>
          <w:szCs w:val="22"/>
        </w:rPr>
        <w:t xml:space="preserve">, que previamente </w:t>
      </w:r>
      <w:proofErr w:type="spellStart"/>
      <w:r w:rsidRPr="002301FA">
        <w:rPr>
          <w:rFonts w:asciiTheme="minorHAnsi" w:hAnsiTheme="minorHAnsi" w:cstheme="minorHAnsi"/>
          <w:sz w:val="22"/>
          <w:szCs w:val="22"/>
        </w:rPr>
        <w:t>foi</w:t>
      </w:r>
      <w:proofErr w:type="spellEnd"/>
      <w:r w:rsidRPr="002301FA">
        <w:rPr>
          <w:rFonts w:asciiTheme="minorHAnsi" w:hAnsiTheme="minorHAnsi" w:cstheme="minorHAnsi"/>
          <w:sz w:val="22"/>
          <w:szCs w:val="22"/>
        </w:rPr>
        <w:t xml:space="preserve"> informada favorablemente por Intervención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2301FA" w:rsidRPr="0066627F" w:rsidRDefault="002301FA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Default="0066627F" w:rsidP="0066627F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66627F">
        <w:rPr>
          <w:rFonts w:asciiTheme="minorHAnsi" w:eastAsiaTheme="minorHAnsi" w:hAnsiTheme="minorHAnsi" w:cstheme="minorBidi"/>
          <w:b/>
          <w:sz w:val="22"/>
          <w:szCs w:val="22"/>
        </w:rPr>
        <w:t>APROBACION DA PROPOSTA PARA A SOLICITUDE DE SUBVENCION A DEPUTACION PROVINCIAL DA CORUÑA 'DESENVOLVEME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NTO POLÍTICAS DE IGUALDADE 2016.-</w:t>
      </w: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Default="002301FA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2301FA" w:rsidRDefault="002301FA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Aprobar a modificación do </w:t>
      </w:r>
      <w:proofErr w:type="spellStart"/>
      <w:r>
        <w:rPr>
          <w:rFonts w:asciiTheme="minorHAnsi" w:hAnsiTheme="minorHAnsi" w:cstheme="minorHAnsi"/>
          <w:sz w:val="22"/>
          <w:szCs w:val="22"/>
        </w:rPr>
        <w:t>prezo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sz w:val="22"/>
          <w:szCs w:val="22"/>
        </w:rPr>
        <w:t>actividade</w:t>
      </w:r>
      <w:proofErr w:type="spellEnd"/>
      <w:r w:rsidR="0092701C">
        <w:rPr>
          <w:rFonts w:asciiTheme="minorHAnsi" w:hAnsiTheme="minorHAnsi" w:cstheme="minorHAnsi"/>
          <w:sz w:val="22"/>
          <w:szCs w:val="22"/>
        </w:rPr>
        <w:t>:</w:t>
      </w:r>
    </w:p>
    <w:p w:rsidR="0092701C" w:rsidRPr="0092701C" w:rsidRDefault="0092701C" w:rsidP="009270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92701C">
        <w:rPr>
          <w:rFonts w:asciiTheme="minorHAnsi" w:hAnsiTheme="minorHAnsi" w:cstheme="minorHAnsi"/>
          <w:sz w:val="22"/>
          <w:szCs w:val="22"/>
        </w:rPr>
        <w:t>•</w:t>
      </w:r>
      <w:r w:rsidRPr="0092701C">
        <w:rPr>
          <w:rFonts w:asciiTheme="minorHAnsi" w:hAnsiTheme="minorHAnsi" w:cstheme="minorHAnsi"/>
          <w:sz w:val="22"/>
          <w:szCs w:val="22"/>
        </w:rPr>
        <w:tab/>
        <w:t xml:space="preserve">30,00€/quincena para os menores empadronados no Concello de </w:t>
      </w:r>
      <w:proofErr w:type="spellStart"/>
      <w:r w:rsidRPr="0092701C">
        <w:rPr>
          <w:rFonts w:asciiTheme="minorHAnsi" w:hAnsiTheme="minorHAnsi" w:cstheme="minorHAnsi"/>
          <w:sz w:val="22"/>
          <w:szCs w:val="22"/>
        </w:rPr>
        <w:t>Tordoia</w:t>
      </w:r>
      <w:proofErr w:type="spellEnd"/>
    </w:p>
    <w:p w:rsidR="0092701C" w:rsidRPr="0092701C" w:rsidRDefault="0092701C" w:rsidP="009270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92701C">
        <w:rPr>
          <w:rFonts w:asciiTheme="minorHAnsi" w:hAnsiTheme="minorHAnsi" w:cstheme="minorHAnsi"/>
          <w:sz w:val="22"/>
          <w:szCs w:val="22"/>
        </w:rPr>
        <w:t>•</w:t>
      </w:r>
      <w:r w:rsidRPr="0092701C">
        <w:rPr>
          <w:rFonts w:asciiTheme="minorHAnsi" w:hAnsiTheme="minorHAnsi" w:cstheme="minorHAnsi"/>
          <w:sz w:val="22"/>
          <w:szCs w:val="22"/>
        </w:rPr>
        <w:tab/>
        <w:t xml:space="preserve">50,00€/quincena para os menores non </w:t>
      </w:r>
      <w:proofErr w:type="spellStart"/>
      <w:r w:rsidRPr="0092701C">
        <w:rPr>
          <w:rFonts w:asciiTheme="minorHAnsi" w:hAnsiTheme="minorHAnsi" w:cstheme="minorHAnsi"/>
          <w:sz w:val="22"/>
          <w:szCs w:val="22"/>
        </w:rPr>
        <w:t>empadroados</w:t>
      </w:r>
      <w:proofErr w:type="spellEnd"/>
      <w:r w:rsidRPr="0092701C">
        <w:rPr>
          <w:rFonts w:asciiTheme="minorHAnsi" w:hAnsiTheme="minorHAnsi" w:cstheme="minorHAnsi"/>
          <w:sz w:val="22"/>
          <w:szCs w:val="22"/>
        </w:rPr>
        <w:t xml:space="preserve"> no Concello de </w:t>
      </w:r>
      <w:proofErr w:type="spellStart"/>
      <w:r w:rsidRPr="0092701C">
        <w:rPr>
          <w:rFonts w:asciiTheme="minorHAnsi" w:hAnsiTheme="minorHAnsi" w:cstheme="minorHAnsi"/>
          <w:sz w:val="22"/>
          <w:szCs w:val="22"/>
        </w:rPr>
        <w:t>Tordoia</w:t>
      </w:r>
      <w:proofErr w:type="spellEnd"/>
    </w:p>
    <w:p w:rsidR="0092701C" w:rsidRPr="0066627F" w:rsidRDefault="0092701C" w:rsidP="009270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92701C">
        <w:rPr>
          <w:rFonts w:asciiTheme="minorHAnsi" w:hAnsiTheme="minorHAnsi" w:cstheme="minorHAnsi"/>
          <w:sz w:val="22"/>
          <w:szCs w:val="22"/>
        </w:rPr>
        <w:t>•</w:t>
      </w:r>
      <w:r w:rsidRPr="0092701C">
        <w:rPr>
          <w:rFonts w:asciiTheme="minorHAnsi" w:hAnsiTheme="minorHAnsi" w:cstheme="minorHAnsi"/>
          <w:sz w:val="22"/>
          <w:szCs w:val="22"/>
        </w:rPr>
        <w:tab/>
        <w:t xml:space="preserve">Un descanto </w:t>
      </w:r>
      <w:proofErr w:type="spellStart"/>
      <w:r w:rsidRPr="0092701C">
        <w:rPr>
          <w:rFonts w:asciiTheme="minorHAnsi" w:hAnsiTheme="minorHAnsi" w:cstheme="minorHAnsi"/>
          <w:sz w:val="22"/>
          <w:szCs w:val="22"/>
        </w:rPr>
        <w:t>dun</w:t>
      </w:r>
      <w:proofErr w:type="spellEnd"/>
      <w:r w:rsidRPr="0092701C">
        <w:rPr>
          <w:rFonts w:asciiTheme="minorHAnsi" w:hAnsiTheme="minorHAnsi" w:cstheme="minorHAnsi"/>
          <w:sz w:val="22"/>
          <w:szCs w:val="22"/>
        </w:rPr>
        <w:t xml:space="preserve"> 15% no caso de </w:t>
      </w:r>
      <w:proofErr w:type="spellStart"/>
      <w:r w:rsidRPr="0092701C">
        <w:rPr>
          <w:rFonts w:asciiTheme="minorHAnsi" w:hAnsiTheme="minorHAnsi" w:cstheme="minorHAnsi"/>
          <w:sz w:val="22"/>
          <w:szCs w:val="22"/>
        </w:rPr>
        <w:t>irmáns</w:t>
      </w:r>
      <w:proofErr w:type="spellEnd"/>
      <w:r w:rsidRPr="0092701C">
        <w:rPr>
          <w:rFonts w:asciiTheme="minorHAnsi" w:hAnsiTheme="minorHAnsi" w:cstheme="minorHAnsi"/>
          <w:sz w:val="22"/>
          <w:szCs w:val="22"/>
        </w:rPr>
        <w:t xml:space="preserve"> participantes </w:t>
      </w:r>
      <w:proofErr w:type="spellStart"/>
      <w:r w:rsidRPr="0092701C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92701C">
        <w:rPr>
          <w:rFonts w:asciiTheme="minorHAnsi" w:hAnsiTheme="minorHAnsi" w:cstheme="minorHAnsi"/>
          <w:sz w:val="22"/>
          <w:szCs w:val="22"/>
        </w:rPr>
        <w:t xml:space="preserve"> familias </w:t>
      </w:r>
      <w:proofErr w:type="spellStart"/>
      <w:r w:rsidRPr="0092701C">
        <w:rPr>
          <w:rFonts w:asciiTheme="minorHAnsi" w:hAnsiTheme="minorHAnsi" w:cstheme="minorHAnsi"/>
          <w:sz w:val="22"/>
          <w:szCs w:val="22"/>
        </w:rPr>
        <w:t>pertencentes</w:t>
      </w:r>
      <w:proofErr w:type="spellEnd"/>
      <w:r w:rsidRPr="0092701C">
        <w:rPr>
          <w:rFonts w:asciiTheme="minorHAnsi" w:hAnsiTheme="minorHAnsi" w:cstheme="minorHAnsi"/>
          <w:sz w:val="22"/>
          <w:szCs w:val="22"/>
        </w:rPr>
        <w:t xml:space="preserve"> a familias numerosas.</w:t>
      </w: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Default="0066627F" w:rsidP="0066627F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66627F">
        <w:rPr>
          <w:rFonts w:asciiTheme="minorHAnsi" w:eastAsiaTheme="minorHAnsi" w:hAnsiTheme="minorHAnsi" w:cstheme="minorBidi"/>
          <w:b/>
          <w:sz w:val="22"/>
          <w:szCs w:val="22"/>
        </w:rPr>
        <w:t>SOLICITUDE DE SUBVENCIÓN PARA ENTIDADES LOCAIS QUE CONTRATEN AXENTES DE EMPREGO E DESENVOLVEMENTO LOCAL.-</w:t>
      </w: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Default="0092701C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986271" w:rsidRDefault="00986271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2701C" w:rsidRPr="0066627F" w:rsidRDefault="0092701C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</w:t>
      </w:r>
      <w:r w:rsidRPr="0092701C">
        <w:rPr>
          <w:rFonts w:asciiTheme="minorHAnsi" w:hAnsiTheme="minorHAnsi" w:cstheme="minorHAnsi"/>
          <w:sz w:val="22"/>
          <w:szCs w:val="22"/>
        </w:rPr>
        <w:t>Aprobar</w:t>
      </w:r>
      <w:proofErr w:type="gramEnd"/>
      <w:r w:rsidRPr="0092701C">
        <w:rPr>
          <w:rFonts w:asciiTheme="minorHAnsi" w:hAnsiTheme="minorHAnsi" w:cstheme="minorHAnsi"/>
          <w:sz w:val="22"/>
          <w:szCs w:val="22"/>
        </w:rPr>
        <w:t xml:space="preserve"> a contratación e/</w:t>
      </w:r>
      <w:proofErr w:type="spellStart"/>
      <w:r w:rsidRPr="0092701C">
        <w:rPr>
          <w:rFonts w:asciiTheme="minorHAnsi" w:hAnsiTheme="minorHAnsi" w:cstheme="minorHAnsi"/>
          <w:sz w:val="22"/>
          <w:szCs w:val="22"/>
        </w:rPr>
        <w:t>ou</w:t>
      </w:r>
      <w:proofErr w:type="spellEnd"/>
      <w:r w:rsidRPr="0092701C">
        <w:rPr>
          <w:rFonts w:asciiTheme="minorHAnsi" w:hAnsiTheme="minorHAnsi" w:cstheme="minorHAnsi"/>
          <w:sz w:val="22"/>
          <w:szCs w:val="22"/>
        </w:rPr>
        <w:t xml:space="preserve"> prórroga da contratación de 1 </w:t>
      </w:r>
      <w:proofErr w:type="spellStart"/>
      <w:r w:rsidRPr="0092701C">
        <w:rPr>
          <w:rFonts w:asciiTheme="minorHAnsi" w:hAnsiTheme="minorHAnsi" w:cstheme="minorHAnsi"/>
          <w:sz w:val="22"/>
          <w:szCs w:val="22"/>
        </w:rPr>
        <w:t>axente</w:t>
      </w:r>
      <w:proofErr w:type="spellEnd"/>
      <w:r w:rsidRPr="0092701C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2701C">
        <w:rPr>
          <w:rFonts w:asciiTheme="minorHAnsi" w:hAnsiTheme="minorHAnsi" w:cstheme="minorHAnsi"/>
          <w:sz w:val="22"/>
          <w:szCs w:val="22"/>
        </w:rPr>
        <w:t>emprego</w:t>
      </w:r>
      <w:proofErr w:type="spellEnd"/>
      <w:r w:rsidRPr="0092701C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92701C">
        <w:rPr>
          <w:rFonts w:asciiTheme="minorHAnsi" w:hAnsiTheme="minorHAnsi" w:cstheme="minorHAnsi"/>
          <w:sz w:val="22"/>
          <w:szCs w:val="22"/>
        </w:rPr>
        <w:t>desenvolvemento</w:t>
      </w:r>
      <w:proofErr w:type="spellEnd"/>
      <w:r w:rsidRPr="0092701C">
        <w:rPr>
          <w:rFonts w:asciiTheme="minorHAnsi" w:hAnsiTheme="minorHAnsi" w:cstheme="minorHAnsi"/>
          <w:sz w:val="22"/>
          <w:szCs w:val="22"/>
        </w:rPr>
        <w:t xml:space="preserve"> local (AEDL).</w:t>
      </w:r>
    </w:p>
    <w:p w:rsidR="00986271" w:rsidRDefault="00986271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Default="0092701C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2.O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cálculo da subvención que se solicita, que o convenio colectivo de aplicación </w:t>
      </w:r>
      <w:proofErr w:type="spellStart"/>
      <w:r>
        <w:rPr>
          <w:rFonts w:asciiTheme="minorHAnsi" w:hAnsiTheme="minorHAnsi" w:cstheme="minorHAnsi"/>
          <w:sz w:val="22"/>
          <w:szCs w:val="22"/>
        </w:rPr>
        <w:t>aos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ás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AEDL polos que se solicita a subvención é o </w:t>
      </w:r>
      <w:proofErr w:type="spellStart"/>
      <w:r>
        <w:rPr>
          <w:rFonts w:asciiTheme="minorHAnsi" w:hAnsiTheme="minorHAnsi" w:cstheme="minorHAnsi"/>
          <w:sz w:val="22"/>
          <w:szCs w:val="22"/>
        </w:rPr>
        <w:t>seguinte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CONCELLO SEN CONVENIO COLECTIVO, e que conforme a este salario que se </w:t>
      </w:r>
      <w:proofErr w:type="spellStart"/>
      <w:r>
        <w:rPr>
          <w:rFonts w:asciiTheme="minorHAnsi" w:hAnsiTheme="minorHAnsi" w:cstheme="minorHAnsi"/>
          <w:sz w:val="22"/>
          <w:szCs w:val="22"/>
        </w:rPr>
        <w:t>lle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aboará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aos</w:t>
      </w:r>
      <w:proofErr w:type="spellEnd"/>
      <w:r>
        <w:rPr>
          <w:rFonts w:asciiTheme="minorHAnsi" w:hAnsiTheme="minorHAnsi" w:cstheme="minorHAnsi"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sz w:val="22"/>
          <w:szCs w:val="22"/>
        </w:rPr>
        <w:t>ás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traballadores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/as é, en importe mensual, o da </w:t>
      </w:r>
      <w:proofErr w:type="spellStart"/>
      <w:r>
        <w:rPr>
          <w:rFonts w:asciiTheme="minorHAnsi" w:hAnsiTheme="minorHAnsi" w:cstheme="minorHAnsi"/>
          <w:sz w:val="22"/>
          <w:szCs w:val="22"/>
        </w:rPr>
        <w:t>seguinte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táboa</w:t>
      </w:r>
      <w:proofErr w:type="spellEnd"/>
      <w:r>
        <w:rPr>
          <w:rFonts w:asciiTheme="minorHAnsi" w:hAnsiTheme="minorHAnsi" w:cstheme="minorHAnsi"/>
          <w:sz w:val="22"/>
          <w:szCs w:val="22"/>
        </w:rPr>
        <w:t>):</w:t>
      </w:r>
    </w:p>
    <w:p w:rsidR="00986271" w:rsidRDefault="00986271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072"/>
        <w:gridCol w:w="948"/>
        <w:gridCol w:w="989"/>
        <w:gridCol w:w="1079"/>
        <w:gridCol w:w="1046"/>
        <w:gridCol w:w="1101"/>
        <w:gridCol w:w="1101"/>
      </w:tblGrid>
      <w:tr w:rsidR="0092701C" w:rsidRPr="00986271" w:rsidTr="00986271">
        <w:tc>
          <w:tcPr>
            <w:tcW w:w="1384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986271">
              <w:rPr>
                <w:rFonts w:asciiTheme="minorHAnsi" w:hAnsiTheme="minorHAnsi" w:cstheme="minorHAnsi"/>
                <w:sz w:val="16"/>
                <w:szCs w:val="22"/>
              </w:rPr>
              <w:t>Titulación</w:t>
            </w:r>
          </w:p>
        </w:tc>
        <w:tc>
          <w:tcPr>
            <w:tcW w:w="1072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986271">
              <w:rPr>
                <w:rFonts w:asciiTheme="minorHAnsi" w:hAnsiTheme="minorHAnsi" w:cstheme="minorHAnsi"/>
                <w:sz w:val="16"/>
                <w:szCs w:val="22"/>
              </w:rPr>
              <w:t>Salario Bruto mensual</w:t>
            </w:r>
          </w:p>
        </w:tc>
        <w:tc>
          <w:tcPr>
            <w:tcW w:w="948" w:type="dxa"/>
          </w:tcPr>
          <w:p w:rsidR="0092701C" w:rsidRPr="00986271" w:rsidRDefault="0092701C" w:rsidP="00986271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986271">
              <w:rPr>
                <w:rFonts w:asciiTheme="minorHAnsi" w:hAnsiTheme="minorHAnsi" w:cstheme="minorHAnsi"/>
                <w:sz w:val="16"/>
                <w:szCs w:val="22"/>
              </w:rPr>
              <w:t>Grupo  cotización</w:t>
            </w:r>
          </w:p>
        </w:tc>
        <w:tc>
          <w:tcPr>
            <w:tcW w:w="989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986271">
              <w:rPr>
                <w:rFonts w:asciiTheme="minorHAnsi" w:hAnsiTheme="minorHAnsi" w:cstheme="minorHAnsi"/>
                <w:sz w:val="16"/>
                <w:szCs w:val="22"/>
              </w:rPr>
              <w:t>CNAE 2009</w:t>
            </w:r>
          </w:p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986271">
              <w:rPr>
                <w:rFonts w:asciiTheme="minorHAnsi" w:hAnsiTheme="minorHAnsi" w:cstheme="minorHAnsi"/>
                <w:sz w:val="16"/>
                <w:szCs w:val="22"/>
              </w:rPr>
              <w:t>Ocupación</w:t>
            </w:r>
          </w:p>
        </w:tc>
        <w:tc>
          <w:tcPr>
            <w:tcW w:w="1079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986271">
              <w:rPr>
                <w:rFonts w:asciiTheme="minorHAnsi" w:hAnsiTheme="minorHAnsi" w:cstheme="minorHAnsi"/>
                <w:sz w:val="16"/>
                <w:szCs w:val="22"/>
              </w:rPr>
              <w:t>Cotización empresarial</w:t>
            </w:r>
          </w:p>
        </w:tc>
        <w:tc>
          <w:tcPr>
            <w:tcW w:w="1046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986271">
              <w:rPr>
                <w:rFonts w:asciiTheme="minorHAnsi" w:hAnsiTheme="minorHAnsi" w:cstheme="minorHAnsi"/>
                <w:sz w:val="16"/>
                <w:szCs w:val="22"/>
              </w:rPr>
              <w:t xml:space="preserve">Total </w:t>
            </w:r>
            <w:proofErr w:type="spellStart"/>
            <w:r w:rsidRPr="00986271">
              <w:rPr>
                <w:rFonts w:asciiTheme="minorHAnsi" w:hAnsiTheme="minorHAnsi" w:cstheme="minorHAnsi"/>
                <w:sz w:val="16"/>
                <w:szCs w:val="22"/>
              </w:rPr>
              <w:t>Salario+SS</w:t>
            </w:r>
            <w:proofErr w:type="spellEnd"/>
            <w:r w:rsidRPr="00986271">
              <w:rPr>
                <w:rFonts w:asciiTheme="minorHAnsi" w:hAnsiTheme="minorHAnsi" w:cstheme="minorHAnsi"/>
                <w:sz w:val="16"/>
                <w:szCs w:val="22"/>
              </w:rPr>
              <w:t xml:space="preserve"> mensual</w:t>
            </w:r>
          </w:p>
        </w:tc>
        <w:tc>
          <w:tcPr>
            <w:tcW w:w="1101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proofErr w:type="spellStart"/>
            <w:r w:rsidRPr="00986271">
              <w:rPr>
                <w:rFonts w:asciiTheme="minorHAnsi" w:hAnsiTheme="minorHAnsi" w:cstheme="minorHAnsi"/>
                <w:sz w:val="16"/>
                <w:szCs w:val="22"/>
              </w:rPr>
              <w:t>Custo</w:t>
            </w:r>
            <w:proofErr w:type="spellEnd"/>
            <w:r w:rsidRPr="00986271">
              <w:rPr>
                <w:rFonts w:asciiTheme="minorHAnsi" w:hAnsiTheme="minorHAnsi" w:cstheme="minorHAnsi"/>
                <w:sz w:val="16"/>
                <w:szCs w:val="22"/>
              </w:rPr>
              <w:t xml:space="preserve"> Bruto anual</w:t>
            </w:r>
          </w:p>
        </w:tc>
        <w:tc>
          <w:tcPr>
            <w:tcW w:w="1101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986271">
              <w:rPr>
                <w:rFonts w:asciiTheme="minorHAnsi" w:hAnsiTheme="minorHAnsi" w:cstheme="minorHAnsi"/>
                <w:sz w:val="16"/>
                <w:szCs w:val="22"/>
              </w:rPr>
              <w:t>Subvención solicitada</w:t>
            </w:r>
          </w:p>
        </w:tc>
      </w:tr>
      <w:tr w:rsidR="0092701C" w:rsidRPr="00986271" w:rsidTr="00986271">
        <w:tc>
          <w:tcPr>
            <w:tcW w:w="1384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Cs w:val="22"/>
              </w:rPr>
            </w:pPr>
            <w:r w:rsidRPr="00986271">
              <w:rPr>
                <w:rFonts w:asciiTheme="minorHAnsi" w:hAnsiTheme="minorHAnsi" w:cstheme="minorHAnsi"/>
                <w:szCs w:val="22"/>
              </w:rPr>
              <w:t xml:space="preserve">Lic. CC </w:t>
            </w:r>
            <w:proofErr w:type="spellStart"/>
            <w:r w:rsidRPr="00986271">
              <w:rPr>
                <w:rFonts w:asciiTheme="minorHAnsi" w:hAnsiTheme="minorHAnsi" w:cstheme="minorHAnsi"/>
                <w:szCs w:val="22"/>
              </w:rPr>
              <w:t>Empresariais</w:t>
            </w:r>
            <w:proofErr w:type="spellEnd"/>
          </w:p>
        </w:tc>
        <w:tc>
          <w:tcPr>
            <w:tcW w:w="1072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Cs w:val="22"/>
              </w:rPr>
            </w:pPr>
            <w:r w:rsidRPr="00986271">
              <w:rPr>
                <w:rFonts w:asciiTheme="minorHAnsi" w:hAnsiTheme="minorHAnsi" w:cstheme="minorHAnsi"/>
                <w:szCs w:val="22"/>
              </w:rPr>
              <w:t>2.651,25€</w:t>
            </w:r>
          </w:p>
        </w:tc>
        <w:tc>
          <w:tcPr>
            <w:tcW w:w="948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Cs w:val="22"/>
              </w:rPr>
            </w:pPr>
            <w:r w:rsidRPr="00986271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989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Cs w:val="22"/>
              </w:rPr>
            </w:pPr>
            <w:r w:rsidRPr="00986271">
              <w:rPr>
                <w:rFonts w:asciiTheme="minorHAnsi" w:hAnsiTheme="minorHAnsi" w:cstheme="minorHAnsi"/>
                <w:szCs w:val="22"/>
              </w:rPr>
              <w:t>8411A</w:t>
            </w:r>
          </w:p>
        </w:tc>
        <w:tc>
          <w:tcPr>
            <w:tcW w:w="1079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Cs w:val="22"/>
              </w:rPr>
            </w:pPr>
            <w:r w:rsidRPr="00986271">
              <w:rPr>
                <w:rFonts w:asciiTheme="minorHAnsi" w:hAnsiTheme="minorHAnsi" w:cstheme="minorHAnsi"/>
                <w:szCs w:val="22"/>
              </w:rPr>
              <w:t>860,66</w:t>
            </w:r>
          </w:p>
        </w:tc>
        <w:tc>
          <w:tcPr>
            <w:tcW w:w="1046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Cs w:val="22"/>
              </w:rPr>
            </w:pPr>
            <w:r w:rsidRPr="00986271">
              <w:rPr>
                <w:rFonts w:asciiTheme="minorHAnsi" w:hAnsiTheme="minorHAnsi" w:cstheme="minorHAnsi"/>
                <w:szCs w:val="22"/>
              </w:rPr>
              <w:t>3511,91€</w:t>
            </w:r>
          </w:p>
        </w:tc>
        <w:tc>
          <w:tcPr>
            <w:tcW w:w="1101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Cs w:val="22"/>
              </w:rPr>
            </w:pPr>
            <w:r w:rsidRPr="00986271">
              <w:rPr>
                <w:rFonts w:asciiTheme="minorHAnsi" w:hAnsiTheme="minorHAnsi" w:cstheme="minorHAnsi"/>
                <w:szCs w:val="22"/>
              </w:rPr>
              <w:t>42.142,92</w:t>
            </w:r>
          </w:p>
        </w:tc>
        <w:tc>
          <w:tcPr>
            <w:tcW w:w="1101" w:type="dxa"/>
          </w:tcPr>
          <w:p w:rsidR="0092701C" w:rsidRPr="00986271" w:rsidRDefault="0092701C" w:rsidP="0066627F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Cs w:val="22"/>
              </w:rPr>
            </w:pPr>
            <w:r w:rsidRPr="00986271">
              <w:rPr>
                <w:rFonts w:asciiTheme="minorHAnsi" w:hAnsiTheme="minorHAnsi" w:cstheme="minorHAnsi"/>
                <w:szCs w:val="22"/>
              </w:rPr>
              <w:t>10.535,73</w:t>
            </w:r>
          </w:p>
        </w:tc>
      </w:tr>
    </w:tbl>
    <w:p w:rsidR="0092701C" w:rsidRPr="0066627F" w:rsidRDefault="0092701C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Pr="0066627F" w:rsidRDefault="0066627F" w:rsidP="0066627F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6627F" w:rsidRPr="0066627F" w:rsidRDefault="0066627F" w:rsidP="0066627F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66627F">
        <w:rPr>
          <w:rFonts w:asciiTheme="minorHAnsi" w:eastAsiaTheme="minorHAnsi" w:hAnsiTheme="minorHAnsi" w:cstheme="minorBidi"/>
          <w:b/>
          <w:sz w:val="22"/>
          <w:szCs w:val="22"/>
        </w:rPr>
        <w:t>APROBACION DE PRESUPOSTOS PRESENTADOS POLO SISTEMA DE SEGURIDADE A1</w:t>
      </w:r>
      <w:proofErr w:type="gramStart"/>
      <w:r w:rsidRPr="0066627F">
        <w:rPr>
          <w:rFonts w:asciiTheme="minorHAnsi" w:eastAsiaTheme="minorHAnsi" w:hAnsiTheme="minorHAnsi" w:cstheme="minorBidi"/>
          <w:b/>
          <w:sz w:val="22"/>
          <w:szCs w:val="22"/>
        </w:rPr>
        <w:t>,S.L</w:t>
      </w:r>
      <w:proofErr w:type="gramEnd"/>
      <w:r w:rsidRPr="0066627F">
        <w:rPr>
          <w:rFonts w:asciiTheme="minorHAnsi" w:eastAsiaTheme="minorHAnsi" w:hAnsiTheme="minorHAnsi" w:cstheme="minorBidi"/>
          <w:b/>
          <w:sz w:val="22"/>
          <w:szCs w:val="22"/>
        </w:rPr>
        <w:t xml:space="preserve">. </w:t>
      </w:r>
    </w:p>
    <w:p w:rsidR="00A66CDB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986271" w:rsidRDefault="00E01280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Acordos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adoptados:</w:t>
      </w:r>
    </w:p>
    <w:p w:rsidR="00E01280" w:rsidRDefault="00E01280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1.A</w:t>
      </w:r>
      <w:r w:rsidRPr="00E01280">
        <w:rPr>
          <w:rFonts w:asciiTheme="minorHAnsi" w:hAnsiTheme="minorHAnsi" w:cstheme="minorHAnsi"/>
          <w:sz w:val="22"/>
          <w:szCs w:val="22"/>
        </w:rPr>
        <w:t>ceptar</w:t>
      </w:r>
      <w:proofErr w:type="gramEnd"/>
      <w:r w:rsidRPr="00E01280">
        <w:rPr>
          <w:rFonts w:asciiTheme="minorHAnsi" w:hAnsiTheme="minorHAnsi" w:cstheme="minorHAnsi"/>
          <w:sz w:val="22"/>
          <w:szCs w:val="22"/>
        </w:rPr>
        <w:t xml:space="preserve"> o estudio-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presuposto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correspondente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a Instalación da alarma,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mantemento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e conexión central receptora da empresa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Seguridade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Al ,S.L.,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seguintes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>:</w:t>
      </w:r>
    </w:p>
    <w:p w:rsidR="00F51BF0" w:rsidRDefault="00F51BF0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01280" w:rsidRPr="00E01280" w:rsidTr="00E01280">
        <w:tc>
          <w:tcPr>
            <w:tcW w:w="2881" w:type="dxa"/>
          </w:tcPr>
          <w:p w:rsidR="00E01280" w:rsidRPr="00E01280" w:rsidRDefault="00E01280" w:rsidP="00E01280">
            <w:pPr>
              <w:tabs>
                <w:tab w:val="left" w:pos="284"/>
              </w:tabs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01280">
              <w:rPr>
                <w:rFonts w:asciiTheme="minorHAnsi" w:hAnsiTheme="minorHAnsi" w:cstheme="minorHAnsi"/>
                <w:b/>
                <w:sz w:val="22"/>
                <w:szCs w:val="22"/>
              </w:rPr>
              <w:t>Presuposto</w:t>
            </w:r>
            <w:proofErr w:type="spellEnd"/>
          </w:p>
        </w:tc>
        <w:tc>
          <w:tcPr>
            <w:tcW w:w="2881" w:type="dxa"/>
          </w:tcPr>
          <w:p w:rsidR="00E01280" w:rsidRPr="00E01280" w:rsidRDefault="00E01280" w:rsidP="00E01280">
            <w:pPr>
              <w:tabs>
                <w:tab w:val="left" w:pos="284"/>
              </w:tabs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280">
              <w:rPr>
                <w:rFonts w:asciiTheme="minorHAnsi" w:hAnsiTheme="minorHAnsi" w:cstheme="minorHAnsi"/>
                <w:b/>
                <w:sz w:val="22"/>
                <w:szCs w:val="22"/>
              </w:rPr>
              <w:t>Edificio Municipal</w:t>
            </w:r>
          </w:p>
        </w:tc>
        <w:tc>
          <w:tcPr>
            <w:tcW w:w="2882" w:type="dxa"/>
          </w:tcPr>
          <w:p w:rsidR="00E01280" w:rsidRPr="00E01280" w:rsidRDefault="00E01280" w:rsidP="00E01280">
            <w:pPr>
              <w:tabs>
                <w:tab w:val="left" w:pos="284"/>
              </w:tabs>
              <w:autoSpaceDE/>
              <w:autoSpaceDN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1280">
              <w:rPr>
                <w:rFonts w:asciiTheme="minorHAnsi" w:hAnsiTheme="minorHAnsi" w:cstheme="minorHAnsi"/>
                <w:b/>
                <w:sz w:val="22"/>
                <w:szCs w:val="22"/>
              </w:rPr>
              <w:t>Importe</w:t>
            </w:r>
          </w:p>
        </w:tc>
      </w:tr>
      <w:tr w:rsidR="00E01280" w:rsidTr="00E01280">
        <w:tc>
          <w:tcPr>
            <w:tcW w:w="2881" w:type="dxa"/>
          </w:tcPr>
          <w:p w:rsidR="00E01280" w:rsidRDefault="00E01280" w:rsidP="005F4958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A/53,415</w:t>
            </w:r>
          </w:p>
        </w:tc>
        <w:tc>
          <w:tcPr>
            <w:tcW w:w="2881" w:type="dxa"/>
          </w:tcPr>
          <w:p w:rsidR="00E01280" w:rsidRDefault="00E01280" w:rsidP="005F4958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Casa do Concello</w:t>
            </w:r>
          </w:p>
        </w:tc>
        <w:tc>
          <w:tcPr>
            <w:tcW w:w="2882" w:type="dxa"/>
          </w:tcPr>
          <w:p w:rsidR="00E01280" w:rsidRDefault="00E01280" w:rsidP="00E01280">
            <w:pPr>
              <w:tabs>
                <w:tab w:val="left" w:pos="284"/>
              </w:tabs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2.392,34€</w:t>
            </w:r>
          </w:p>
        </w:tc>
      </w:tr>
      <w:tr w:rsidR="00E01280" w:rsidTr="00E01280">
        <w:tc>
          <w:tcPr>
            <w:tcW w:w="2881" w:type="dxa"/>
          </w:tcPr>
          <w:p w:rsidR="00E01280" w:rsidRDefault="00E01280" w:rsidP="005F4958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A/53,407</w:t>
            </w:r>
          </w:p>
        </w:tc>
        <w:tc>
          <w:tcPr>
            <w:tcW w:w="2881" w:type="dxa"/>
          </w:tcPr>
          <w:p w:rsidR="00E01280" w:rsidRDefault="00E01280" w:rsidP="005F4958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Centro de atención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infancia</w:t>
            </w:r>
          </w:p>
        </w:tc>
        <w:tc>
          <w:tcPr>
            <w:tcW w:w="2882" w:type="dxa"/>
          </w:tcPr>
          <w:p w:rsidR="00E01280" w:rsidRDefault="00E01280" w:rsidP="00E01280">
            <w:pPr>
              <w:tabs>
                <w:tab w:val="left" w:pos="284"/>
              </w:tabs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1.107,15€</w:t>
            </w:r>
          </w:p>
        </w:tc>
      </w:tr>
      <w:tr w:rsidR="00E01280" w:rsidTr="00E01280">
        <w:tc>
          <w:tcPr>
            <w:tcW w:w="2881" w:type="dxa"/>
          </w:tcPr>
          <w:p w:rsidR="00E01280" w:rsidRDefault="00E01280" w:rsidP="005F4958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C/3,097</w:t>
            </w:r>
          </w:p>
        </w:tc>
        <w:tc>
          <w:tcPr>
            <w:tcW w:w="2881" w:type="dxa"/>
          </w:tcPr>
          <w:p w:rsidR="00E01280" w:rsidRDefault="00E01280" w:rsidP="005F4958">
            <w:pPr>
              <w:tabs>
                <w:tab w:val="left" w:pos="284"/>
              </w:tabs>
              <w:autoSpaceDE/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Casa do Concello</w:t>
            </w:r>
          </w:p>
        </w:tc>
        <w:tc>
          <w:tcPr>
            <w:tcW w:w="2882" w:type="dxa"/>
          </w:tcPr>
          <w:p w:rsidR="00E01280" w:rsidRDefault="00E01280" w:rsidP="00E01280">
            <w:pPr>
              <w:tabs>
                <w:tab w:val="left" w:pos="284"/>
              </w:tabs>
              <w:autoSpaceDE/>
              <w:autoSpaceDN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545,89€</w:t>
            </w:r>
          </w:p>
        </w:tc>
      </w:tr>
    </w:tbl>
    <w:p w:rsidR="00E01280" w:rsidRDefault="00E01280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Default="00A66CDB" w:rsidP="00A66CDB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A66CDB">
        <w:rPr>
          <w:rFonts w:asciiTheme="minorHAnsi" w:eastAsiaTheme="minorHAnsi" w:hAnsiTheme="minorHAnsi" w:cstheme="minorBidi"/>
          <w:b/>
          <w:sz w:val="22"/>
          <w:szCs w:val="22"/>
        </w:rPr>
        <w:t>INFORMACIÓNS DA ALCALDIA.-</w:t>
      </w: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E01280" w:rsidRPr="00E01280" w:rsidRDefault="00E01280" w:rsidP="00E0128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E01280">
        <w:rPr>
          <w:rFonts w:asciiTheme="minorHAnsi" w:hAnsiTheme="minorHAnsi" w:cstheme="minorHAnsi"/>
          <w:sz w:val="22"/>
          <w:szCs w:val="22"/>
        </w:rPr>
        <w:t xml:space="preserve">O señor alcalde informa do escrito que se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lle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enviou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de Medio Ambiente e Ordenación do Territorio, o 26.11.2015 que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literamente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di como sigue: </w:t>
      </w:r>
    </w:p>
    <w:p w:rsidR="00A66CDB" w:rsidRDefault="00E01280" w:rsidP="00E0128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E01280">
        <w:rPr>
          <w:rFonts w:asciiTheme="minorHAnsi" w:hAnsiTheme="minorHAnsi" w:cstheme="minorHAnsi"/>
          <w:sz w:val="22"/>
          <w:szCs w:val="22"/>
        </w:rPr>
        <w:t>PROXECTO DE ABASTECEMENTO DE AUGAS DAS PARROQUIAS DE VILADOABADE, ANDOIO E CIMA DE BARDAOS</w:t>
      </w:r>
    </w:p>
    <w:p w:rsidR="00E01280" w:rsidRPr="00E01280" w:rsidRDefault="00E01280" w:rsidP="00E0128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E01280">
        <w:rPr>
          <w:rFonts w:asciiTheme="minorHAnsi" w:hAnsiTheme="minorHAnsi" w:cstheme="minorHAnsi"/>
          <w:sz w:val="22"/>
          <w:szCs w:val="22"/>
        </w:rPr>
        <w:lastRenderedPageBreak/>
        <w:t>1)</w:t>
      </w:r>
      <w:r w:rsidRPr="00E01280">
        <w:rPr>
          <w:rFonts w:asciiTheme="minorHAnsi" w:hAnsiTheme="minorHAnsi" w:cstheme="minorHAnsi"/>
          <w:sz w:val="22"/>
          <w:szCs w:val="22"/>
        </w:rPr>
        <w:tab/>
        <w:t xml:space="preserve">O 6 de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febreiro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de 2007, o Pleno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Concello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aprobou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abastecemento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estes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lugares por un importe de 963.206€, solicitando á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de Medio Ambiente a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execución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destas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obras.</w:t>
      </w:r>
    </w:p>
    <w:p w:rsidR="00E01280" w:rsidRPr="00E01280" w:rsidRDefault="00E01280" w:rsidP="00E0128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E01280">
        <w:rPr>
          <w:rFonts w:asciiTheme="minorHAnsi" w:hAnsiTheme="minorHAnsi" w:cstheme="minorHAnsi"/>
          <w:sz w:val="22"/>
          <w:szCs w:val="22"/>
        </w:rPr>
        <w:t>2)</w:t>
      </w:r>
      <w:r w:rsidRPr="00E01280">
        <w:rPr>
          <w:rFonts w:asciiTheme="minorHAnsi" w:hAnsiTheme="minorHAnsi" w:cstheme="minorHAnsi"/>
          <w:sz w:val="22"/>
          <w:szCs w:val="22"/>
        </w:rPr>
        <w:tab/>
        <w:t xml:space="preserve">Posteriormente, por parte de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Augas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de Galicia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procedeuse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á modificación e actualización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deste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proxecto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dividindo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en dúas fases.</w:t>
      </w:r>
    </w:p>
    <w:p w:rsidR="00E01280" w:rsidRPr="00E01280" w:rsidRDefault="00E01280" w:rsidP="00E0128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E01280">
        <w:rPr>
          <w:rFonts w:asciiTheme="minorHAnsi" w:hAnsiTheme="minorHAnsi" w:cstheme="minorHAnsi"/>
          <w:sz w:val="22"/>
          <w:szCs w:val="22"/>
        </w:rPr>
        <w:t>3)</w:t>
      </w:r>
      <w:r w:rsidRPr="00E01280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Foron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diversas as entrevistas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mantidas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por esta alcaldía, tanto con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Augas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de Galicia como coa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sen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que a día de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hoxe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fora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atendida esta demanda.</w:t>
      </w:r>
    </w:p>
    <w:p w:rsidR="00E01280" w:rsidRPr="00E01280" w:rsidRDefault="00E01280" w:rsidP="00E0128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E01280">
        <w:rPr>
          <w:rFonts w:asciiTheme="minorHAnsi" w:hAnsiTheme="minorHAnsi" w:cstheme="minorHAnsi"/>
          <w:sz w:val="22"/>
          <w:szCs w:val="22"/>
        </w:rPr>
        <w:t>4)</w:t>
      </w:r>
      <w:r w:rsidRPr="00E01280">
        <w:rPr>
          <w:rFonts w:asciiTheme="minorHAnsi" w:hAnsiTheme="minorHAnsi" w:cstheme="minorHAnsi"/>
          <w:sz w:val="22"/>
          <w:szCs w:val="22"/>
        </w:rPr>
        <w:tab/>
        <w:t xml:space="preserve">Cada día é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maís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necesario este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abastecemento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domiciliario por así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demandalo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os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veciños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destas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parroquias, obra que non pode ser atendida polo Concello polo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seu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elevado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custo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>.</w:t>
      </w:r>
    </w:p>
    <w:p w:rsidR="00E01280" w:rsidRDefault="00E01280" w:rsidP="00E0128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E01280">
        <w:rPr>
          <w:rFonts w:asciiTheme="minorHAnsi" w:hAnsiTheme="minorHAnsi" w:cstheme="minorHAnsi"/>
          <w:sz w:val="22"/>
          <w:szCs w:val="22"/>
        </w:rPr>
        <w:t>5)</w:t>
      </w:r>
      <w:r w:rsidRPr="00E01280">
        <w:rPr>
          <w:rFonts w:asciiTheme="minorHAnsi" w:hAnsiTheme="minorHAnsi" w:cstheme="minorHAnsi"/>
          <w:sz w:val="22"/>
          <w:szCs w:val="22"/>
        </w:rPr>
        <w:tab/>
        <w:t xml:space="preserve">Solicito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desa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Consellería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que coa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urxencia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que o caso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require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tamén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, polo tempo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transcorrido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desde a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súa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solicitude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, se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executen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estas obras dentro dos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presupostos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do 2016, e en todo caso se fraccione e se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inclúa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unha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01280">
        <w:rPr>
          <w:rFonts w:asciiTheme="minorHAnsi" w:hAnsiTheme="minorHAnsi" w:cstheme="minorHAnsi"/>
          <w:sz w:val="22"/>
          <w:szCs w:val="22"/>
        </w:rPr>
        <w:t>primeira</w:t>
      </w:r>
      <w:proofErr w:type="spellEnd"/>
      <w:r w:rsidRPr="00E01280">
        <w:rPr>
          <w:rFonts w:asciiTheme="minorHAnsi" w:hAnsiTheme="minorHAnsi" w:cstheme="minorHAnsi"/>
          <w:sz w:val="22"/>
          <w:szCs w:val="22"/>
        </w:rPr>
        <w:t xml:space="preserve"> fase.</w:t>
      </w:r>
    </w:p>
    <w:p w:rsidR="00E01280" w:rsidRPr="005F4958" w:rsidRDefault="00E01280" w:rsidP="00E0128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A66CDB" w:rsidP="005F4958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A66CDB" w:rsidRPr="005F4958" w:rsidRDefault="00A66CDB" w:rsidP="005F4958">
      <w:pPr>
        <w:pStyle w:val="Prrafodelista"/>
        <w:numPr>
          <w:ilvl w:val="0"/>
          <w:numId w:val="12"/>
        </w:numPr>
        <w:autoSpaceDE/>
        <w:autoSpaceDN/>
        <w:ind w:left="0" w:firstLine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F4958">
        <w:rPr>
          <w:rFonts w:asciiTheme="minorHAnsi" w:eastAsiaTheme="minorHAnsi" w:hAnsiTheme="minorHAnsi" w:cstheme="minorBidi"/>
          <w:b/>
          <w:sz w:val="22"/>
          <w:szCs w:val="22"/>
        </w:rPr>
        <w:t>ROGOS E PREGUNTAS.-</w:t>
      </w:r>
    </w:p>
    <w:p w:rsidR="00A510D1" w:rsidRDefault="00A510D1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D26FF2" w:rsidRDefault="00D26FF2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 se formulan.</w:t>
      </w:r>
    </w:p>
    <w:p w:rsidR="00D26FF2" w:rsidRPr="0043511C" w:rsidRDefault="00D26FF2" w:rsidP="0043511C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897C35" w:rsidRPr="00767990" w:rsidRDefault="00897C35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337935" w:rsidRPr="00767990" w:rsidRDefault="005F58BD" w:rsidP="00767990">
      <w:pPr>
        <w:tabs>
          <w:tab w:val="left" w:pos="284"/>
        </w:tabs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 </w:t>
      </w:r>
      <w:proofErr w:type="spellStart"/>
      <w:r>
        <w:rPr>
          <w:rFonts w:asciiTheme="minorHAnsi" w:hAnsiTheme="minorHAnsi" w:cstheme="minorHAnsi"/>
          <w:sz w:val="22"/>
          <w:szCs w:val="22"/>
        </w:rPr>
        <w:t>habendo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máis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asuntos de que tratar, </w:t>
      </w:r>
      <w:proofErr w:type="spellStart"/>
      <w:r>
        <w:rPr>
          <w:rFonts w:asciiTheme="minorHAnsi" w:hAnsiTheme="minorHAnsi" w:cstheme="minorHAnsi"/>
          <w:sz w:val="22"/>
          <w:szCs w:val="22"/>
        </w:rPr>
        <w:t>pola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Presidencia </w:t>
      </w:r>
      <w:proofErr w:type="spellStart"/>
      <w:r>
        <w:rPr>
          <w:rFonts w:asciiTheme="minorHAnsi" w:hAnsiTheme="minorHAnsi" w:cstheme="minorHAnsi"/>
          <w:sz w:val="22"/>
          <w:szCs w:val="22"/>
        </w:rPr>
        <w:t>levántase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sesión.</w:t>
      </w:r>
    </w:p>
    <w:sectPr w:rsidR="00337935" w:rsidRPr="0076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B8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A65"/>
    <w:multiLevelType w:val="hybridMultilevel"/>
    <w:tmpl w:val="53929E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280F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618"/>
    <w:multiLevelType w:val="hybridMultilevel"/>
    <w:tmpl w:val="5FF80A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0912"/>
    <w:multiLevelType w:val="hybridMultilevel"/>
    <w:tmpl w:val="308CF3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005C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488C"/>
    <w:multiLevelType w:val="hybridMultilevel"/>
    <w:tmpl w:val="ECEE0F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169C"/>
    <w:multiLevelType w:val="hybridMultilevel"/>
    <w:tmpl w:val="41943B70"/>
    <w:lvl w:ilvl="0" w:tplc="AF4EE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83D7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055"/>
    <w:multiLevelType w:val="hybridMultilevel"/>
    <w:tmpl w:val="C6369B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12296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E6BAE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276B9"/>
    <w:multiLevelType w:val="hybridMultilevel"/>
    <w:tmpl w:val="80CEDD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F18FB"/>
    <w:multiLevelType w:val="hybridMultilevel"/>
    <w:tmpl w:val="1A8CB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22ED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40EA0"/>
    <w:multiLevelType w:val="hybridMultilevel"/>
    <w:tmpl w:val="3F644294"/>
    <w:lvl w:ilvl="0" w:tplc="56321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D31650"/>
    <w:multiLevelType w:val="hybridMultilevel"/>
    <w:tmpl w:val="6A245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E063C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A3572"/>
    <w:multiLevelType w:val="hybridMultilevel"/>
    <w:tmpl w:val="AC0E3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25659"/>
    <w:multiLevelType w:val="hybridMultilevel"/>
    <w:tmpl w:val="CB6EC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F6B7F"/>
    <w:multiLevelType w:val="hybridMultilevel"/>
    <w:tmpl w:val="4C70F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C2D51"/>
    <w:multiLevelType w:val="hybridMultilevel"/>
    <w:tmpl w:val="21201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80B8B"/>
    <w:multiLevelType w:val="hybridMultilevel"/>
    <w:tmpl w:val="100AB0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F1B85"/>
    <w:multiLevelType w:val="hybridMultilevel"/>
    <w:tmpl w:val="5ABEB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F58C0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C70C4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90DE4"/>
    <w:multiLevelType w:val="hybridMultilevel"/>
    <w:tmpl w:val="D0FA8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239D7"/>
    <w:multiLevelType w:val="hybridMultilevel"/>
    <w:tmpl w:val="72B40378"/>
    <w:lvl w:ilvl="0" w:tplc="2DFEE9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A1CE9"/>
    <w:multiLevelType w:val="hybridMultilevel"/>
    <w:tmpl w:val="34DC37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D18E4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340BB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96D83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537C1"/>
    <w:multiLevelType w:val="hybridMultilevel"/>
    <w:tmpl w:val="0B2297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93D50"/>
    <w:multiLevelType w:val="hybridMultilevel"/>
    <w:tmpl w:val="BB261E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15AAA"/>
    <w:multiLevelType w:val="hybridMultilevel"/>
    <w:tmpl w:val="EF38C8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E594B"/>
    <w:multiLevelType w:val="hybridMultilevel"/>
    <w:tmpl w:val="28D6F7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A70FE"/>
    <w:multiLevelType w:val="hybridMultilevel"/>
    <w:tmpl w:val="95403C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5EAC6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E51966"/>
    <w:multiLevelType w:val="hybridMultilevel"/>
    <w:tmpl w:val="FE325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3"/>
  </w:num>
  <w:num w:numId="4">
    <w:abstractNumId w:val="13"/>
  </w:num>
  <w:num w:numId="5">
    <w:abstractNumId w:val="0"/>
  </w:num>
  <w:num w:numId="6">
    <w:abstractNumId w:val="32"/>
  </w:num>
  <w:num w:numId="7">
    <w:abstractNumId w:val="12"/>
  </w:num>
  <w:num w:numId="8">
    <w:abstractNumId w:val="30"/>
  </w:num>
  <w:num w:numId="9">
    <w:abstractNumId w:val="14"/>
  </w:num>
  <w:num w:numId="10">
    <w:abstractNumId w:val="10"/>
  </w:num>
  <w:num w:numId="11">
    <w:abstractNumId w:val="5"/>
  </w:num>
  <w:num w:numId="12">
    <w:abstractNumId w:val="7"/>
  </w:num>
  <w:num w:numId="13">
    <w:abstractNumId w:val="21"/>
  </w:num>
  <w:num w:numId="14">
    <w:abstractNumId w:val="24"/>
  </w:num>
  <w:num w:numId="15">
    <w:abstractNumId w:val="11"/>
  </w:num>
  <w:num w:numId="16">
    <w:abstractNumId w:val="4"/>
  </w:num>
  <w:num w:numId="17">
    <w:abstractNumId w:val="15"/>
  </w:num>
  <w:num w:numId="18">
    <w:abstractNumId w:val="27"/>
  </w:num>
  <w:num w:numId="19">
    <w:abstractNumId w:val="31"/>
  </w:num>
  <w:num w:numId="20">
    <w:abstractNumId w:val="22"/>
  </w:num>
  <w:num w:numId="21">
    <w:abstractNumId w:val="37"/>
  </w:num>
  <w:num w:numId="22">
    <w:abstractNumId w:val="8"/>
  </w:num>
  <w:num w:numId="23">
    <w:abstractNumId w:val="9"/>
  </w:num>
  <w:num w:numId="24">
    <w:abstractNumId w:val="29"/>
  </w:num>
  <w:num w:numId="25">
    <w:abstractNumId w:val="34"/>
  </w:num>
  <w:num w:numId="26">
    <w:abstractNumId w:val="20"/>
  </w:num>
  <w:num w:numId="27">
    <w:abstractNumId w:val="18"/>
  </w:num>
  <w:num w:numId="28">
    <w:abstractNumId w:val="17"/>
  </w:num>
  <w:num w:numId="29">
    <w:abstractNumId w:val="28"/>
  </w:num>
  <w:num w:numId="30">
    <w:abstractNumId w:val="35"/>
  </w:num>
  <w:num w:numId="31">
    <w:abstractNumId w:val="1"/>
  </w:num>
  <w:num w:numId="32">
    <w:abstractNumId w:val="2"/>
  </w:num>
  <w:num w:numId="33">
    <w:abstractNumId w:val="26"/>
  </w:num>
  <w:num w:numId="34">
    <w:abstractNumId w:val="6"/>
  </w:num>
  <w:num w:numId="35">
    <w:abstractNumId w:val="3"/>
  </w:num>
  <w:num w:numId="36">
    <w:abstractNumId w:val="36"/>
  </w:num>
  <w:num w:numId="37">
    <w:abstractNumId w:val="1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7"/>
    <w:rsid w:val="00054CD9"/>
    <w:rsid w:val="000D1940"/>
    <w:rsid w:val="000E35DF"/>
    <w:rsid w:val="000F68EC"/>
    <w:rsid w:val="00224E16"/>
    <w:rsid w:val="00226A9A"/>
    <w:rsid w:val="002301FA"/>
    <w:rsid w:val="00290226"/>
    <w:rsid w:val="002C31DD"/>
    <w:rsid w:val="002D4829"/>
    <w:rsid w:val="002E70B1"/>
    <w:rsid w:val="003258E5"/>
    <w:rsid w:val="00337935"/>
    <w:rsid w:val="00395E2F"/>
    <w:rsid w:val="0043511C"/>
    <w:rsid w:val="00474B21"/>
    <w:rsid w:val="005B0721"/>
    <w:rsid w:val="005F4958"/>
    <w:rsid w:val="005F58BD"/>
    <w:rsid w:val="005F6754"/>
    <w:rsid w:val="00616ECB"/>
    <w:rsid w:val="0066627F"/>
    <w:rsid w:val="00767990"/>
    <w:rsid w:val="0078543B"/>
    <w:rsid w:val="00883E57"/>
    <w:rsid w:val="00897C35"/>
    <w:rsid w:val="008A1BF7"/>
    <w:rsid w:val="00913B71"/>
    <w:rsid w:val="009146DD"/>
    <w:rsid w:val="0092701C"/>
    <w:rsid w:val="00960998"/>
    <w:rsid w:val="00986271"/>
    <w:rsid w:val="009B11E2"/>
    <w:rsid w:val="00A00D7E"/>
    <w:rsid w:val="00A510D1"/>
    <w:rsid w:val="00A66CDB"/>
    <w:rsid w:val="00B40A27"/>
    <w:rsid w:val="00B919BF"/>
    <w:rsid w:val="00BB1C43"/>
    <w:rsid w:val="00BD480F"/>
    <w:rsid w:val="00C206D3"/>
    <w:rsid w:val="00C866A2"/>
    <w:rsid w:val="00D1385C"/>
    <w:rsid w:val="00D17B5F"/>
    <w:rsid w:val="00D26FF2"/>
    <w:rsid w:val="00D64922"/>
    <w:rsid w:val="00D67DB7"/>
    <w:rsid w:val="00D714E4"/>
    <w:rsid w:val="00DA64FC"/>
    <w:rsid w:val="00DD3907"/>
    <w:rsid w:val="00E01280"/>
    <w:rsid w:val="00ED1F93"/>
    <w:rsid w:val="00F31C93"/>
    <w:rsid w:val="00F51BF0"/>
    <w:rsid w:val="00F6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F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8A1BF7"/>
    <w:rPr>
      <w:sz w:val="24"/>
      <w:szCs w:val="24"/>
    </w:rPr>
  </w:style>
  <w:style w:type="paragraph" w:customStyle="1" w:styleId="Textopredeterminado1">
    <w:name w:val="Texto predeterminado:1"/>
    <w:basedOn w:val="Normal"/>
    <w:rsid w:val="008A1BF7"/>
    <w:rPr>
      <w:sz w:val="24"/>
      <w:szCs w:val="24"/>
    </w:rPr>
  </w:style>
  <w:style w:type="paragraph" w:customStyle="1" w:styleId="Estndar">
    <w:name w:val="Estándar"/>
    <w:basedOn w:val="Normal"/>
    <w:rsid w:val="008A1BF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1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1312</Words>
  <Characters>7220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7</cp:revision>
  <dcterms:created xsi:type="dcterms:W3CDTF">2017-02-15T16:15:00Z</dcterms:created>
  <dcterms:modified xsi:type="dcterms:W3CDTF">2017-02-15T18:09:00Z</dcterms:modified>
</cp:coreProperties>
</file>